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CC50" w14:textId="54A3876D" w:rsidR="00EE567F" w:rsidRDefault="00EE567F" w:rsidP="00EE567F">
      <w:pPr>
        <w:widowControl w:val="0"/>
        <w:spacing w:after="0"/>
        <w:jc w:val="center"/>
        <w:rPr>
          <w:rFonts w:ascii="Times New Roman" w:hAnsi="Times New Roman" w:cs="Times New Roman"/>
          <w:sz w:val="24"/>
          <w:szCs w:val="24"/>
        </w:rPr>
      </w:pPr>
    </w:p>
    <w:p w14:paraId="7799E928" w14:textId="77777777" w:rsidR="00EE567F" w:rsidRDefault="00EE567F" w:rsidP="00EE567F">
      <w:pPr>
        <w:spacing w:after="5" w:line="266" w:lineRule="auto"/>
        <w:ind w:left="4859" w:right="-20" w:hanging="10"/>
        <w:jc w:val="right"/>
        <w:rPr>
          <w:rFonts w:ascii="Times New Roman" w:hAnsi="Times New Roman" w:cs="Times New Roman"/>
          <w:sz w:val="24"/>
        </w:rPr>
      </w:pPr>
    </w:p>
    <w:p w14:paraId="6692AA66" w14:textId="0A18C45E"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3A00976"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D97B7C0" w14:textId="77777777" w:rsidR="00EE567F" w:rsidRDefault="00EE567F" w:rsidP="00EE567F">
      <w:pPr>
        <w:spacing w:after="268"/>
        <w:ind w:right="-20"/>
        <w:rPr>
          <w:rFonts w:ascii="Times New Roman" w:hAnsi="Times New Roman" w:cs="Times New Roman"/>
          <w:sz w:val="24"/>
        </w:rPr>
      </w:pPr>
    </w:p>
    <w:p w14:paraId="50713051" w14:textId="77777777" w:rsidR="00EE567F" w:rsidRDefault="00EE567F" w:rsidP="00EE567F">
      <w:pPr>
        <w:spacing w:after="268"/>
        <w:ind w:right="-20"/>
        <w:rPr>
          <w:rFonts w:ascii="Times New Roman" w:hAnsi="Times New Roman" w:cs="Times New Roman"/>
          <w:sz w:val="24"/>
        </w:rPr>
      </w:pPr>
    </w:p>
    <w:p w14:paraId="21577F06" w14:textId="4F2D011A" w:rsidR="00EE567F" w:rsidRDefault="00EE567F" w:rsidP="00EE567F">
      <w:pPr>
        <w:spacing w:after="268"/>
        <w:ind w:right="-20"/>
      </w:pPr>
    </w:p>
    <w:p w14:paraId="0C902581" w14:textId="10FB7E4A" w:rsidR="00286588" w:rsidRDefault="00286588" w:rsidP="00EE567F">
      <w:pPr>
        <w:spacing w:after="268"/>
        <w:ind w:right="-20"/>
      </w:pPr>
    </w:p>
    <w:p w14:paraId="1B2887BF" w14:textId="77777777" w:rsidR="00286588" w:rsidRDefault="00286588" w:rsidP="00EE567F">
      <w:pPr>
        <w:spacing w:after="268"/>
        <w:ind w:right="-20"/>
      </w:pPr>
    </w:p>
    <w:p w14:paraId="34B0DCBA" w14:textId="77777777" w:rsidR="00EE567F" w:rsidRDefault="00EE567F" w:rsidP="00EE567F">
      <w:pPr>
        <w:spacing w:after="268"/>
        <w:ind w:right="-20"/>
      </w:pPr>
    </w:p>
    <w:p w14:paraId="0010935B" w14:textId="77777777" w:rsidR="00CF1A5A" w:rsidRPr="000E33B9" w:rsidRDefault="00AA4D86" w:rsidP="00286588">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16F1BDFD" w14:textId="77777777" w:rsidR="00CF1A5A" w:rsidRPr="00ED2D67" w:rsidRDefault="00CF1A5A" w:rsidP="00286588">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31241AA" w14:textId="77777777" w:rsidR="00CF1A5A" w:rsidRDefault="00CF1A5A" w:rsidP="00286588">
      <w:pPr>
        <w:spacing w:after="0" w:line="240" w:lineRule="auto"/>
        <w:jc w:val="center"/>
        <w:rPr>
          <w:rFonts w:ascii="Times New Roman" w:hAnsi="Times New Roman" w:cs="Times New Roman"/>
          <w:b/>
          <w:sz w:val="28"/>
          <w:szCs w:val="28"/>
        </w:rPr>
      </w:pPr>
    </w:p>
    <w:p w14:paraId="7E6E0B70" w14:textId="771DEF4B" w:rsidR="00CF1A5A" w:rsidRPr="00286588" w:rsidRDefault="001D2A50" w:rsidP="00286588">
      <w:pPr>
        <w:spacing w:after="0" w:line="240" w:lineRule="auto"/>
        <w:jc w:val="center"/>
        <w:rPr>
          <w:rFonts w:ascii="Times New Roman" w:hAnsi="Times New Roman" w:cs="Times New Roman"/>
          <w:i/>
          <w:iCs/>
          <w:sz w:val="28"/>
          <w:szCs w:val="28"/>
          <w:u w:val="single"/>
        </w:rPr>
      </w:pPr>
      <w:r>
        <w:rPr>
          <w:rFonts w:ascii="Times New Roman" w:hAnsi="Times New Roman" w:cs="Times New Roman"/>
          <w:b/>
          <w:sz w:val="24"/>
          <w:szCs w:val="24"/>
        </w:rPr>
        <w:t xml:space="preserve"> </w:t>
      </w:r>
      <w:r w:rsidR="00F7009F" w:rsidRPr="00286588">
        <w:rPr>
          <w:rFonts w:ascii="Times New Roman" w:hAnsi="Times New Roman" w:cs="Times New Roman"/>
          <w:b/>
          <w:sz w:val="28"/>
          <w:szCs w:val="28"/>
          <w:u w:val="single"/>
        </w:rPr>
        <w:t>Измерения в устройствах автоматики и телемеханики</w:t>
      </w:r>
    </w:p>
    <w:p w14:paraId="5EB9B8E7" w14:textId="77777777" w:rsidR="00CF1A5A" w:rsidRPr="001D2A50" w:rsidRDefault="00CF1A5A" w:rsidP="00286588">
      <w:pPr>
        <w:spacing w:after="0" w:line="240" w:lineRule="auto"/>
        <w:jc w:val="center"/>
        <w:rPr>
          <w:rFonts w:ascii="Times New Roman" w:hAnsi="Times New Roman" w:cs="Times New Roman"/>
          <w:sz w:val="24"/>
          <w:szCs w:val="24"/>
        </w:rPr>
      </w:pPr>
    </w:p>
    <w:p w14:paraId="15F76171" w14:textId="77777777" w:rsidR="00CF1A5A" w:rsidRPr="001D2A50" w:rsidRDefault="001D2A50" w:rsidP="00286588">
      <w:pPr>
        <w:spacing w:after="0" w:line="240" w:lineRule="auto"/>
        <w:jc w:val="center"/>
        <w:rPr>
          <w:rFonts w:ascii="Times New Roman" w:hAnsi="Times New Roman" w:cs="Times New Roman"/>
          <w:sz w:val="24"/>
          <w:szCs w:val="24"/>
        </w:rPr>
      </w:pPr>
      <w:r w:rsidRPr="001D2A50">
        <w:rPr>
          <w:rFonts w:ascii="Times New Roman" w:hAnsi="Times New Roman" w:cs="Times New Roman"/>
          <w:sz w:val="24"/>
          <w:szCs w:val="24"/>
        </w:rPr>
        <w:t>С</w:t>
      </w:r>
      <w:r w:rsidR="00CF1A5A" w:rsidRPr="001D2A50">
        <w:rPr>
          <w:rFonts w:ascii="Times New Roman" w:hAnsi="Times New Roman" w:cs="Times New Roman"/>
          <w:sz w:val="24"/>
          <w:szCs w:val="24"/>
        </w:rPr>
        <w:t>пециальность</w:t>
      </w:r>
    </w:p>
    <w:p w14:paraId="1E8F1223" w14:textId="77777777" w:rsidR="00286588" w:rsidRDefault="00286588" w:rsidP="00286588">
      <w:pPr>
        <w:spacing w:after="0" w:line="240" w:lineRule="auto"/>
        <w:jc w:val="center"/>
        <w:rPr>
          <w:rFonts w:ascii="Times New Roman" w:hAnsi="Times New Roman" w:cs="Times New Roman"/>
          <w:b/>
          <w:bCs/>
          <w:sz w:val="28"/>
          <w:szCs w:val="28"/>
          <w:u w:val="single"/>
        </w:rPr>
      </w:pPr>
    </w:p>
    <w:p w14:paraId="4E61F8A0" w14:textId="40AF424B" w:rsidR="00CF1A5A" w:rsidRPr="00286588" w:rsidRDefault="001D2A50" w:rsidP="00286588">
      <w:pPr>
        <w:spacing w:after="0" w:line="240" w:lineRule="auto"/>
        <w:jc w:val="center"/>
        <w:rPr>
          <w:rFonts w:ascii="Times New Roman" w:hAnsi="Times New Roman" w:cs="Times New Roman"/>
          <w:b/>
          <w:bCs/>
          <w:sz w:val="28"/>
          <w:szCs w:val="28"/>
          <w:u w:val="single"/>
        </w:rPr>
      </w:pPr>
      <w:r w:rsidRPr="00286588">
        <w:rPr>
          <w:rFonts w:ascii="Times New Roman" w:hAnsi="Times New Roman" w:cs="Times New Roman"/>
          <w:b/>
          <w:bCs/>
          <w:sz w:val="28"/>
          <w:szCs w:val="28"/>
          <w:u w:val="single"/>
        </w:rPr>
        <w:t>23.05.05 Системы обеспечения движения поездов</w:t>
      </w:r>
    </w:p>
    <w:p w14:paraId="1F8C0465" w14:textId="77777777" w:rsidR="00CF1A5A" w:rsidRPr="001D2A50" w:rsidRDefault="00CF1A5A" w:rsidP="00286588">
      <w:pPr>
        <w:spacing w:after="0" w:line="240" w:lineRule="auto"/>
        <w:jc w:val="center"/>
        <w:rPr>
          <w:rFonts w:ascii="Times New Roman" w:hAnsi="Times New Roman" w:cs="Times New Roman"/>
          <w:i/>
          <w:iCs/>
          <w:sz w:val="24"/>
          <w:szCs w:val="24"/>
          <w:vertAlign w:val="superscript"/>
        </w:rPr>
      </w:pPr>
    </w:p>
    <w:p w14:paraId="3D8FC2B2" w14:textId="77777777" w:rsidR="00286588" w:rsidRDefault="00286588" w:rsidP="00286588">
      <w:pPr>
        <w:spacing w:after="0" w:line="240" w:lineRule="auto"/>
        <w:jc w:val="center"/>
        <w:rPr>
          <w:rFonts w:ascii="Times New Roman" w:hAnsi="Times New Roman" w:cs="Times New Roman"/>
          <w:iCs/>
          <w:sz w:val="24"/>
          <w:szCs w:val="24"/>
        </w:rPr>
      </w:pPr>
    </w:p>
    <w:p w14:paraId="59914A3E" w14:textId="7FA023F1" w:rsidR="00CF1A5A" w:rsidRPr="001D2A50" w:rsidRDefault="001D2A50" w:rsidP="00286588">
      <w:pPr>
        <w:spacing w:after="0" w:line="240" w:lineRule="auto"/>
        <w:jc w:val="center"/>
        <w:rPr>
          <w:rFonts w:ascii="Times New Roman" w:hAnsi="Times New Roman" w:cs="Times New Roman"/>
          <w:iCs/>
          <w:sz w:val="24"/>
          <w:szCs w:val="24"/>
        </w:rPr>
      </w:pPr>
      <w:r w:rsidRPr="001D2A50">
        <w:rPr>
          <w:rFonts w:ascii="Times New Roman" w:hAnsi="Times New Roman" w:cs="Times New Roman"/>
          <w:iCs/>
          <w:sz w:val="24"/>
          <w:szCs w:val="24"/>
        </w:rPr>
        <w:t>С</w:t>
      </w:r>
      <w:r w:rsidR="00CF1A5A" w:rsidRPr="001D2A50">
        <w:rPr>
          <w:rFonts w:ascii="Times New Roman" w:hAnsi="Times New Roman" w:cs="Times New Roman"/>
          <w:iCs/>
          <w:sz w:val="24"/>
          <w:szCs w:val="24"/>
        </w:rPr>
        <w:t>пециализация</w:t>
      </w:r>
    </w:p>
    <w:p w14:paraId="2909FF9E" w14:textId="77777777" w:rsidR="00286588" w:rsidRDefault="00286588" w:rsidP="00286588">
      <w:pPr>
        <w:spacing w:after="0" w:line="240" w:lineRule="auto"/>
        <w:jc w:val="center"/>
        <w:rPr>
          <w:rFonts w:ascii="Times New Roman" w:hAnsi="Times New Roman" w:cs="Times New Roman"/>
          <w:b/>
          <w:bCs/>
          <w:iCs/>
          <w:sz w:val="28"/>
          <w:szCs w:val="28"/>
          <w:u w:val="single"/>
        </w:rPr>
      </w:pPr>
    </w:p>
    <w:p w14:paraId="35DA052A" w14:textId="71B788DA" w:rsidR="00CF1A5A" w:rsidRPr="00286588" w:rsidRDefault="001D2A50" w:rsidP="00286588">
      <w:pPr>
        <w:spacing w:after="0" w:line="240" w:lineRule="auto"/>
        <w:jc w:val="center"/>
        <w:rPr>
          <w:rFonts w:ascii="Times New Roman" w:hAnsi="Times New Roman" w:cs="Times New Roman"/>
          <w:b/>
          <w:bCs/>
          <w:sz w:val="28"/>
          <w:szCs w:val="28"/>
          <w:u w:val="single"/>
        </w:rPr>
      </w:pPr>
      <w:r w:rsidRPr="00286588">
        <w:rPr>
          <w:rFonts w:ascii="Times New Roman" w:hAnsi="Times New Roman" w:cs="Times New Roman"/>
          <w:b/>
          <w:bCs/>
          <w:iCs/>
          <w:sz w:val="28"/>
          <w:szCs w:val="28"/>
          <w:u w:val="single"/>
        </w:rPr>
        <w:t xml:space="preserve">Автоматика и телемеханика на железнодорожном транспорте </w:t>
      </w:r>
    </w:p>
    <w:p w14:paraId="0804F188"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0B296A5"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E4A002D"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7F575B9"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EB1F69A"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C4E34D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6F4E9743" w14:textId="77777777" w:rsidR="00875903" w:rsidRDefault="00875903">
      <w:pPr>
        <w:rPr>
          <w:rFonts w:ascii="Times New Roman" w:hAnsi="Times New Roman" w:cs="Times New Roman"/>
          <w:color w:val="000000"/>
          <w:sz w:val="23"/>
          <w:szCs w:val="23"/>
        </w:rPr>
      </w:pPr>
    </w:p>
    <w:p w14:paraId="350DE0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5CE0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1F7D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282A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FD1F8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064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14FA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E4870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1C9A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1842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1805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9678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24C10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0E7C2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BE53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8E92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9DF1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4C88B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2556F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85A8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4A8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1A66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E5AD6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39D20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3A7A2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6D2BC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35ED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DD0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603B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D01B4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B2EA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D45E3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2EA18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F740B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7B48D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62A5F9BB"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6A596C" w14:textId="7C0451C5" w:rsidR="008E639E" w:rsidRDefault="00135D1D" w:rsidP="008E639E">
      <w:pPr>
        <w:pStyle w:val="s1"/>
        <w:spacing w:after="0" w:afterAutospacing="0"/>
        <w:ind w:firstLine="708"/>
        <w:jc w:val="both"/>
        <w:rPr>
          <w:i/>
        </w:rPr>
      </w:pPr>
      <w:r>
        <w:t>Формы промежуточной аттестации:</w:t>
      </w:r>
      <w:r w:rsidR="00CE2111">
        <w:t xml:space="preserve"> </w:t>
      </w:r>
      <w:r w:rsidR="00CE2111">
        <w:rPr>
          <w:i/>
        </w:rPr>
        <w:t>зачет</w:t>
      </w:r>
      <w:r w:rsidR="00101B2C">
        <w:rPr>
          <w:i/>
        </w:rPr>
        <w:t xml:space="preserve"> </w:t>
      </w:r>
      <w:r w:rsidR="003B424C">
        <w:rPr>
          <w:i/>
        </w:rPr>
        <w:t xml:space="preserve">и контрольная работа </w:t>
      </w:r>
      <w:r w:rsidR="001C60BF">
        <w:rPr>
          <w:i/>
        </w:rPr>
        <w:t>на</w:t>
      </w:r>
      <w:r w:rsidR="00CE2111">
        <w:rPr>
          <w:i/>
        </w:rPr>
        <w:t xml:space="preserve"> </w:t>
      </w:r>
      <w:r w:rsidR="001C60BF">
        <w:rPr>
          <w:i/>
        </w:rPr>
        <w:t>4</w:t>
      </w:r>
      <w:r w:rsidR="00CE2111">
        <w:rPr>
          <w:i/>
        </w:rPr>
        <w:t xml:space="preserve"> </w:t>
      </w:r>
      <w:r w:rsidR="001C60BF">
        <w:rPr>
          <w:i/>
        </w:rPr>
        <w:t>курсе</w:t>
      </w:r>
      <w:r w:rsidR="009E1C85">
        <w:rPr>
          <w:i/>
        </w:rPr>
        <w:t>.</w:t>
      </w:r>
    </w:p>
    <w:p w14:paraId="4EF53995" w14:textId="77777777" w:rsidR="009E1C85" w:rsidRDefault="009E1C85" w:rsidP="00AA4D86">
      <w:pPr>
        <w:spacing w:after="0" w:line="240" w:lineRule="auto"/>
        <w:ind w:firstLine="709"/>
        <w:jc w:val="center"/>
        <w:rPr>
          <w:rFonts w:ascii="Times New Roman" w:hAnsi="Times New Roman" w:cs="Times New Roman"/>
          <w:sz w:val="24"/>
          <w:szCs w:val="24"/>
        </w:rPr>
      </w:pPr>
    </w:p>
    <w:p w14:paraId="30AEEF8F"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229000A" w14:textId="77777777" w:rsidR="00EE3C25" w:rsidRPr="0017307B" w:rsidRDefault="00EE3C25" w:rsidP="00CE2111">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3255"/>
      </w:tblGrid>
      <w:tr w:rsidR="00CF0A07" w:rsidRPr="009B4FAE" w14:paraId="30FAB929" w14:textId="77777777" w:rsidTr="00AC4BFC">
        <w:trPr>
          <w:trHeight w:val="493"/>
        </w:trPr>
        <w:tc>
          <w:tcPr>
            <w:tcW w:w="7116" w:type="dxa"/>
          </w:tcPr>
          <w:p w14:paraId="39F3573A"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3255" w:type="dxa"/>
          </w:tcPr>
          <w:p w14:paraId="47660C82"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469CCED5" w14:textId="77777777" w:rsidTr="00AC4BFC">
        <w:trPr>
          <w:trHeight w:val="310"/>
        </w:trPr>
        <w:tc>
          <w:tcPr>
            <w:tcW w:w="7116" w:type="dxa"/>
          </w:tcPr>
          <w:p w14:paraId="1D9E1CE2" w14:textId="0CCA09A2" w:rsidR="006A7461" w:rsidRPr="00CE2111" w:rsidRDefault="00407A55" w:rsidP="00CE2111">
            <w:pPr>
              <w:rPr>
                <w:rFonts w:ascii="Times New Roman" w:hAnsi="Times New Roman" w:cs="Times New Roman"/>
                <w:b/>
                <w:sz w:val="20"/>
                <w:szCs w:val="20"/>
              </w:rPr>
            </w:pPr>
            <w:r>
              <w:rPr>
                <w:rFonts w:ascii="Verdana" w:hAnsi="Verdana"/>
                <w:color w:val="201F35"/>
                <w:sz w:val="17"/>
                <w:szCs w:val="17"/>
                <w:shd w:val="clear" w:color="auto" w:fill="F9F9FC"/>
              </w:rPr>
              <w:t>ПК-3: Способен обеспечивать и контролировать качество и безопасность технологических процессов эксплуатации, технического обслуживания и ремонта устройств и систем железнодорожной автоматики и телемеханики</w:t>
            </w:r>
          </w:p>
        </w:tc>
        <w:tc>
          <w:tcPr>
            <w:tcW w:w="3255" w:type="dxa"/>
          </w:tcPr>
          <w:p w14:paraId="55C6CC69" w14:textId="09340C2D" w:rsidR="006A7461" w:rsidRPr="00AF1559" w:rsidRDefault="00407A55" w:rsidP="00AF1559">
            <w:pPr>
              <w:autoSpaceDE w:val="0"/>
              <w:autoSpaceDN w:val="0"/>
              <w:adjustRightInd w:val="0"/>
              <w:spacing w:line="240" w:lineRule="auto"/>
              <w:rPr>
                <w:rFonts w:ascii="Times New Roman" w:hAnsi="Times New Roman" w:cs="Times New Roman"/>
                <w:sz w:val="20"/>
                <w:szCs w:val="20"/>
                <w:highlight w:val="red"/>
              </w:rPr>
            </w:pPr>
            <w:r>
              <w:rPr>
                <w:rFonts w:ascii="Verdana" w:hAnsi="Verdana"/>
                <w:color w:val="201F35"/>
                <w:sz w:val="17"/>
                <w:szCs w:val="17"/>
                <w:shd w:val="clear" w:color="auto" w:fill="FFFFFF"/>
              </w:rPr>
              <w:t>ПК-3.1: Производит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r>
    </w:tbl>
    <w:p w14:paraId="08B7906F"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52C97A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AC2339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9"/>
        <w:gridCol w:w="4794"/>
        <w:gridCol w:w="1908"/>
      </w:tblGrid>
      <w:tr w:rsidR="009B4FAE" w:rsidRPr="009B4FAE" w14:paraId="3C4A9A79" w14:textId="77777777" w:rsidTr="00AC4BFC">
        <w:tc>
          <w:tcPr>
            <w:tcW w:w="3669" w:type="dxa"/>
          </w:tcPr>
          <w:p w14:paraId="2741E67F" w14:textId="77777777" w:rsidR="00AF1A69" w:rsidRPr="009B4FAE" w:rsidRDefault="00CF0A07"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794" w:type="dxa"/>
          </w:tcPr>
          <w:p w14:paraId="26346A48"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3DE2552" w14:textId="643481C1"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r w:rsidR="00193002">
              <w:rPr>
                <w:rFonts w:ascii="Times New Roman" w:hAnsi="Times New Roman"/>
                <w:sz w:val="20"/>
                <w:szCs w:val="20"/>
              </w:rPr>
              <w:t xml:space="preserve"> (</w:t>
            </w:r>
            <w:r w:rsidR="00B72800">
              <w:rPr>
                <w:rFonts w:ascii="Times New Roman" w:hAnsi="Times New Roman"/>
                <w:sz w:val="20"/>
                <w:szCs w:val="20"/>
              </w:rPr>
              <w:t>курс</w:t>
            </w:r>
            <w:r w:rsidR="002C4CA7">
              <w:rPr>
                <w:rFonts w:ascii="Times New Roman" w:hAnsi="Times New Roman"/>
                <w:sz w:val="20"/>
                <w:szCs w:val="20"/>
              </w:rPr>
              <w:t xml:space="preserve"> </w:t>
            </w:r>
            <w:r w:rsidR="00B72800">
              <w:rPr>
                <w:rFonts w:ascii="Times New Roman" w:hAnsi="Times New Roman"/>
                <w:sz w:val="20"/>
                <w:szCs w:val="20"/>
              </w:rPr>
              <w:t>4</w:t>
            </w:r>
            <w:r w:rsidR="00193002">
              <w:rPr>
                <w:rFonts w:ascii="Times New Roman" w:hAnsi="Times New Roman"/>
                <w:sz w:val="20"/>
                <w:szCs w:val="20"/>
              </w:rPr>
              <w:t>)</w:t>
            </w:r>
          </w:p>
        </w:tc>
      </w:tr>
      <w:tr w:rsidR="00B7118A" w:rsidRPr="009B4FAE" w14:paraId="69242CC1" w14:textId="77777777" w:rsidTr="00AC4BFC">
        <w:tc>
          <w:tcPr>
            <w:tcW w:w="3669" w:type="dxa"/>
            <w:vMerge w:val="restart"/>
          </w:tcPr>
          <w:p w14:paraId="1514EC13" w14:textId="73F26945" w:rsidR="00B7118A" w:rsidRPr="00AF1559" w:rsidRDefault="00407A55" w:rsidP="00B7118A">
            <w:pPr>
              <w:autoSpaceDE w:val="0"/>
              <w:autoSpaceDN w:val="0"/>
              <w:adjustRightInd w:val="0"/>
              <w:rPr>
                <w:rFonts w:ascii="Times New Roman" w:hAnsi="Times New Roman" w:cs="Times New Roman"/>
                <w:sz w:val="20"/>
                <w:szCs w:val="20"/>
              </w:rPr>
            </w:pPr>
            <w:r>
              <w:rPr>
                <w:rFonts w:ascii="Verdana" w:hAnsi="Verdana"/>
                <w:color w:val="201F35"/>
                <w:sz w:val="17"/>
                <w:szCs w:val="17"/>
                <w:shd w:val="clear" w:color="auto" w:fill="FFFFFF"/>
              </w:rPr>
              <w:t>ПК-3.1: Производит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4794" w:type="dxa"/>
          </w:tcPr>
          <w:p w14:paraId="5EB15FC1" w14:textId="77777777" w:rsidR="00B7118A" w:rsidRPr="001C7E34" w:rsidRDefault="00B7118A" w:rsidP="00B7118A">
            <w:pPr>
              <w:jc w:val="both"/>
              <w:rPr>
                <w:rFonts w:ascii="Times New Roman" w:eastAsia="Times New Roman" w:hAnsi="Times New Roman"/>
                <w:b/>
                <w:kern w:val="24"/>
                <w:sz w:val="20"/>
                <w:szCs w:val="20"/>
              </w:rPr>
            </w:pPr>
            <w:r w:rsidRPr="001C7E34">
              <w:rPr>
                <w:rFonts w:ascii="Times New Roman" w:eastAsia="Times New Roman" w:hAnsi="Times New Roman"/>
                <w:b/>
                <w:bCs/>
                <w:iCs/>
                <w:sz w:val="20"/>
                <w:szCs w:val="20"/>
              </w:rPr>
              <w:t>Обучающийся знает:</w:t>
            </w:r>
            <w:r w:rsidRPr="001C7E34">
              <w:rPr>
                <w:rFonts w:ascii="Times New Roman" w:eastAsia="Times New Roman" w:hAnsi="Times New Roman"/>
                <w:b/>
                <w:kern w:val="24"/>
                <w:sz w:val="20"/>
                <w:szCs w:val="20"/>
              </w:rPr>
              <w:t xml:space="preserve"> </w:t>
            </w:r>
          </w:p>
          <w:p w14:paraId="55B35A8F" w14:textId="5F10AF30" w:rsidR="00B7118A" w:rsidRPr="001C7E34" w:rsidRDefault="00B7118A" w:rsidP="00B7118A">
            <w:pPr>
              <w:jc w:val="both"/>
              <w:rPr>
                <w:rFonts w:ascii="Times New Roman" w:hAnsi="Times New Roman"/>
                <w:sz w:val="20"/>
                <w:szCs w:val="20"/>
              </w:rPr>
            </w:pPr>
            <w:r w:rsidRPr="001C7E34">
              <w:rPr>
                <w:rFonts w:ascii="Times New Roman" w:hAnsi="Times New Roman"/>
                <w:sz w:val="20"/>
                <w:szCs w:val="20"/>
              </w:rPr>
              <w:t>методы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p>
        </w:tc>
        <w:tc>
          <w:tcPr>
            <w:tcW w:w="1908" w:type="dxa"/>
          </w:tcPr>
          <w:p w14:paraId="006B4850" w14:textId="77777777" w:rsidR="00B7118A" w:rsidRDefault="00B7118A" w:rsidP="00B7118A">
            <w:pPr>
              <w:jc w:val="both"/>
              <w:rPr>
                <w:rFonts w:ascii="Times New Roman" w:hAnsi="Times New Roman"/>
                <w:sz w:val="20"/>
                <w:szCs w:val="20"/>
              </w:rPr>
            </w:pPr>
            <w:r>
              <w:rPr>
                <w:rFonts w:ascii="Times New Roman" w:hAnsi="Times New Roman"/>
                <w:sz w:val="20"/>
                <w:szCs w:val="20"/>
              </w:rPr>
              <w:t>Вопросы (№1 - №20)</w:t>
            </w:r>
          </w:p>
          <w:p w14:paraId="5CA60BEB" w14:textId="2EC1DC23" w:rsidR="00B7118A" w:rsidRPr="00BD16D5" w:rsidRDefault="00B7118A" w:rsidP="00B7118A">
            <w:pPr>
              <w:jc w:val="both"/>
              <w:rPr>
                <w:rFonts w:ascii="Times New Roman" w:hAnsi="Times New Roman"/>
                <w:sz w:val="20"/>
                <w:szCs w:val="20"/>
              </w:rPr>
            </w:pPr>
            <w:r>
              <w:rPr>
                <w:rFonts w:ascii="Times New Roman" w:hAnsi="Times New Roman"/>
                <w:sz w:val="20"/>
                <w:szCs w:val="20"/>
              </w:rPr>
              <w:t>Тестовые задания (№1- №20)</w:t>
            </w:r>
          </w:p>
        </w:tc>
      </w:tr>
      <w:tr w:rsidR="003E64C9" w:rsidRPr="009B4FAE" w14:paraId="5F74785E" w14:textId="77777777" w:rsidTr="00AC4BFC">
        <w:tc>
          <w:tcPr>
            <w:tcW w:w="3669" w:type="dxa"/>
            <w:vMerge/>
          </w:tcPr>
          <w:p w14:paraId="2BD5E804" w14:textId="77777777" w:rsidR="003E64C9" w:rsidRPr="009B4FAE" w:rsidRDefault="003E64C9" w:rsidP="003E64C9">
            <w:pPr>
              <w:jc w:val="both"/>
              <w:rPr>
                <w:rFonts w:ascii="Times New Roman" w:hAnsi="Times New Roman"/>
                <w:sz w:val="20"/>
                <w:szCs w:val="20"/>
              </w:rPr>
            </w:pPr>
          </w:p>
        </w:tc>
        <w:tc>
          <w:tcPr>
            <w:tcW w:w="4794" w:type="dxa"/>
          </w:tcPr>
          <w:p w14:paraId="4832BD9D" w14:textId="77777777" w:rsidR="003E64C9" w:rsidRPr="00C36E92" w:rsidRDefault="003E64C9" w:rsidP="003E64C9">
            <w:pPr>
              <w:jc w:val="both"/>
              <w:rPr>
                <w:rFonts w:ascii="Times New Roman" w:eastAsia="Times New Roman" w:hAnsi="Times New Roman"/>
                <w:b/>
                <w:kern w:val="24"/>
                <w:sz w:val="20"/>
                <w:szCs w:val="20"/>
              </w:rPr>
            </w:pPr>
            <w:r w:rsidRPr="00C36E92">
              <w:rPr>
                <w:rFonts w:ascii="Times New Roman" w:eastAsia="Times New Roman" w:hAnsi="Times New Roman"/>
                <w:b/>
                <w:bCs/>
                <w:iCs/>
                <w:sz w:val="20"/>
                <w:szCs w:val="20"/>
              </w:rPr>
              <w:t>Обучающийся умеет:</w:t>
            </w:r>
            <w:r w:rsidRPr="00C36E92">
              <w:rPr>
                <w:rFonts w:ascii="Times New Roman" w:eastAsia="Times New Roman" w:hAnsi="Times New Roman"/>
                <w:b/>
                <w:kern w:val="24"/>
                <w:sz w:val="20"/>
                <w:szCs w:val="20"/>
              </w:rPr>
              <w:t xml:space="preserve"> </w:t>
            </w:r>
          </w:p>
          <w:p w14:paraId="5DA119E8" w14:textId="5EEF0E43"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p>
        </w:tc>
        <w:tc>
          <w:tcPr>
            <w:tcW w:w="1908" w:type="dxa"/>
          </w:tcPr>
          <w:p w14:paraId="086BCC60" w14:textId="77777777" w:rsidR="003E64C9" w:rsidRPr="00C36E92" w:rsidRDefault="003E64C9" w:rsidP="003E64C9">
            <w:pPr>
              <w:jc w:val="both"/>
              <w:rPr>
                <w:rFonts w:ascii="Times New Roman" w:hAnsi="Times New Roman"/>
                <w:sz w:val="20"/>
                <w:szCs w:val="20"/>
              </w:rPr>
            </w:pPr>
            <w:r w:rsidRPr="00C36E92">
              <w:rPr>
                <w:rFonts w:ascii="Times New Roman" w:hAnsi="Times New Roman"/>
                <w:sz w:val="20"/>
                <w:szCs w:val="20"/>
              </w:rPr>
              <w:t>Задания  (№1 - №</w:t>
            </w:r>
            <w:r w:rsidR="00DD1686" w:rsidRPr="00C36E92">
              <w:rPr>
                <w:rFonts w:ascii="Times New Roman" w:hAnsi="Times New Roman"/>
                <w:sz w:val="20"/>
                <w:szCs w:val="20"/>
              </w:rPr>
              <w:t>3</w:t>
            </w:r>
            <w:r w:rsidRPr="00C36E92">
              <w:rPr>
                <w:rFonts w:ascii="Times New Roman" w:hAnsi="Times New Roman"/>
                <w:sz w:val="20"/>
                <w:szCs w:val="20"/>
              </w:rPr>
              <w:t>)</w:t>
            </w:r>
          </w:p>
          <w:p w14:paraId="2A8C325A" w14:textId="77777777" w:rsidR="003E64C9" w:rsidRPr="00C36E92" w:rsidRDefault="003E64C9" w:rsidP="003E64C9">
            <w:pPr>
              <w:jc w:val="both"/>
              <w:rPr>
                <w:rFonts w:ascii="Times New Roman" w:hAnsi="Times New Roman"/>
                <w:sz w:val="20"/>
                <w:szCs w:val="20"/>
              </w:rPr>
            </w:pPr>
          </w:p>
        </w:tc>
      </w:tr>
      <w:tr w:rsidR="003E64C9" w:rsidRPr="009B4FAE" w14:paraId="31FA14CA" w14:textId="77777777" w:rsidTr="00AC4BFC">
        <w:tc>
          <w:tcPr>
            <w:tcW w:w="3669" w:type="dxa"/>
            <w:vMerge/>
          </w:tcPr>
          <w:p w14:paraId="123A878A" w14:textId="77777777" w:rsidR="003E64C9" w:rsidRPr="009B4FAE" w:rsidRDefault="003E64C9" w:rsidP="003E64C9">
            <w:pPr>
              <w:jc w:val="both"/>
              <w:rPr>
                <w:rFonts w:ascii="Times New Roman" w:hAnsi="Times New Roman"/>
                <w:sz w:val="20"/>
                <w:szCs w:val="20"/>
              </w:rPr>
            </w:pPr>
          </w:p>
        </w:tc>
        <w:tc>
          <w:tcPr>
            <w:tcW w:w="4794" w:type="dxa"/>
          </w:tcPr>
          <w:p w14:paraId="6A6E875B" w14:textId="77777777" w:rsidR="003E64C9" w:rsidRPr="00C36E92" w:rsidRDefault="003E64C9" w:rsidP="003E64C9">
            <w:pPr>
              <w:jc w:val="both"/>
              <w:rPr>
                <w:rFonts w:ascii="Times New Roman" w:eastAsia="Times New Roman" w:hAnsi="Times New Roman"/>
                <w:b/>
                <w:iCs/>
                <w:kern w:val="24"/>
                <w:sz w:val="20"/>
                <w:szCs w:val="20"/>
              </w:rPr>
            </w:pPr>
            <w:r w:rsidRPr="00C36E92">
              <w:rPr>
                <w:rFonts w:ascii="Times New Roman" w:eastAsia="Times New Roman" w:hAnsi="Times New Roman"/>
                <w:b/>
                <w:bCs/>
                <w:iCs/>
                <w:sz w:val="20"/>
                <w:szCs w:val="20"/>
              </w:rPr>
              <w:t>Обучающийся владеет:</w:t>
            </w:r>
            <w:r w:rsidRPr="00C36E92">
              <w:rPr>
                <w:rFonts w:ascii="Times New Roman" w:eastAsia="Times New Roman" w:hAnsi="Times New Roman"/>
                <w:b/>
                <w:iCs/>
                <w:kern w:val="24"/>
                <w:sz w:val="20"/>
                <w:szCs w:val="20"/>
              </w:rPr>
              <w:t xml:space="preserve"> </w:t>
            </w:r>
          </w:p>
          <w:p w14:paraId="2D4BA02D" w14:textId="5BFC0274"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p>
        </w:tc>
        <w:tc>
          <w:tcPr>
            <w:tcW w:w="1908" w:type="dxa"/>
          </w:tcPr>
          <w:p w14:paraId="494CAA53" w14:textId="54D0DF84" w:rsidR="003E64C9" w:rsidRPr="00C36E92" w:rsidRDefault="003E64C9" w:rsidP="003E64C9">
            <w:pPr>
              <w:jc w:val="both"/>
              <w:rPr>
                <w:rFonts w:ascii="Times New Roman" w:hAnsi="Times New Roman"/>
                <w:sz w:val="20"/>
                <w:szCs w:val="20"/>
              </w:rPr>
            </w:pPr>
            <w:r w:rsidRPr="00C36E92">
              <w:rPr>
                <w:rFonts w:ascii="Times New Roman" w:hAnsi="Times New Roman"/>
                <w:sz w:val="20"/>
                <w:szCs w:val="20"/>
              </w:rPr>
              <w:t>Задания  (№1 - №</w:t>
            </w:r>
            <w:r w:rsidR="00C36E92" w:rsidRPr="00C36E92">
              <w:rPr>
                <w:rFonts w:ascii="Times New Roman" w:hAnsi="Times New Roman"/>
                <w:sz w:val="20"/>
                <w:szCs w:val="20"/>
              </w:rPr>
              <w:t>3</w:t>
            </w:r>
            <w:r w:rsidRPr="00C36E92">
              <w:rPr>
                <w:rFonts w:ascii="Times New Roman" w:hAnsi="Times New Roman"/>
                <w:sz w:val="20"/>
                <w:szCs w:val="20"/>
              </w:rPr>
              <w:t>)</w:t>
            </w:r>
          </w:p>
          <w:p w14:paraId="1D2F1309" w14:textId="77777777" w:rsidR="003E64C9" w:rsidRPr="00C36E92" w:rsidRDefault="003E64C9" w:rsidP="003E64C9">
            <w:pPr>
              <w:jc w:val="both"/>
              <w:rPr>
                <w:rFonts w:ascii="Times New Roman" w:hAnsi="Times New Roman"/>
                <w:sz w:val="20"/>
                <w:szCs w:val="20"/>
              </w:rPr>
            </w:pPr>
          </w:p>
        </w:tc>
      </w:tr>
      <w:bookmarkEnd w:id="0"/>
    </w:tbl>
    <w:p w14:paraId="61FC5F06" w14:textId="77777777" w:rsidR="007419C7" w:rsidRDefault="007419C7" w:rsidP="007419C7">
      <w:pPr>
        <w:spacing w:after="0" w:line="240" w:lineRule="auto"/>
        <w:ind w:firstLine="709"/>
        <w:jc w:val="both"/>
        <w:rPr>
          <w:rFonts w:ascii="Times New Roman" w:eastAsia="Times New Roman" w:hAnsi="Times New Roman"/>
          <w:sz w:val="24"/>
          <w:szCs w:val="24"/>
        </w:rPr>
      </w:pPr>
    </w:p>
    <w:p w14:paraId="29D65A9F" w14:textId="6B6C1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F5F5FC1" w14:textId="77777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8E9285C" w14:textId="5F4BE63A" w:rsidR="0037531E" w:rsidRDefault="008462C2" w:rsidP="00AC4BF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86588">
        <w:rPr>
          <w:rFonts w:ascii="Times New Roman" w:eastAsia="Times New Roman" w:hAnsi="Times New Roman"/>
          <w:sz w:val="24"/>
          <w:szCs w:val="24"/>
        </w:rPr>
        <w:t>у</w:t>
      </w:r>
      <w:r w:rsidR="009107F3">
        <w:rPr>
          <w:rFonts w:ascii="Times New Roman" w:eastAsia="Times New Roman" w:hAnsi="Times New Roman"/>
          <w:sz w:val="24"/>
          <w:szCs w:val="24"/>
        </w:rPr>
        <w:t>ниверситета</w:t>
      </w:r>
      <w:r w:rsidRPr="007419C7">
        <w:rPr>
          <w:rFonts w:ascii="Times New Roman" w:eastAsia="Times New Roman" w:hAnsi="Times New Roman"/>
          <w:sz w:val="24"/>
          <w:szCs w:val="24"/>
        </w:rPr>
        <w:t>.</w:t>
      </w:r>
    </w:p>
    <w:p w14:paraId="7DCC2E1C" w14:textId="77777777" w:rsidR="00286588" w:rsidRDefault="00286588" w:rsidP="00AC4BFC">
      <w:pPr>
        <w:spacing w:after="0" w:line="240" w:lineRule="auto"/>
        <w:ind w:firstLine="709"/>
        <w:jc w:val="both"/>
        <w:rPr>
          <w:rFonts w:ascii="Times New Roman" w:eastAsia="Times New Roman" w:hAnsi="Times New Roman"/>
          <w:sz w:val="24"/>
          <w:szCs w:val="24"/>
        </w:rPr>
      </w:pPr>
    </w:p>
    <w:p w14:paraId="13BE2292" w14:textId="77777777" w:rsidR="00AC4BFC" w:rsidRPr="00F7009F" w:rsidRDefault="00AC4BFC" w:rsidP="00AC4BFC">
      <w:pPr>
        <w:spacing w:after="0" w:line="240" w:lineRule="auto"/>
        <w:ind w:firstLine="709"/>
        <w:jc w:val="both"/>
        <w:rPr>
          <w:rFonts w:ascii="Times New Roman" w:eastAsia="Times New Roman" w:hAnsi="Times New Roman"/>
          <w:sz w:val="24"/>
          <w:szCs w:val="24"/>
        </w:rPr>
      </w:pPr>
    </w:p>
    <w:p w14:paraId="00410A05"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5A2A0029"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855146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2FC0CFC" w14:textId="77777777" w:rsidR="00560597" w:rsidRPr="009E1016" w:rsidRDefault="00560597" w:rsidP="00560597">
      <w:pPr>
        <w:spacing w:after="0" w:line="240" w:lineRule="auto"/>
        <w:rPr>
          <w:rFonts w:ascii="Times New Roman" w:eastAsia="Times New Roman" w:hAnsi="Times New Roman"/>
          <w:bCs/>
          <w:iCs/>
          <w:sz w:val="24"/>
          <w:szCs w:val="24"/>
        </w:rPr>
      </w:pPr>
    </w:p>
    <w:p w14:paraId="6A8ACC0D"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8462C2">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F8E7DC" w14:textId="77777777" w:rsidTr="006459F1">
        <w:tc>
          <w:tcPr>
            <w:tcW w:w="3018" w:type="dxa"/>
          </w:tcPr>
          <w:p w14:paraId="69C30AE0"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7A8532C0"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B7118A" w:rsidRPr="006459F1" w14:paraId="260CEC42" w14:textId="77777777" w:rsidTr="006459F1">
        <w:tc>
          <w:tcPr>
            <w:tcW w:w="3018" w:type="dxa"/>
          </w:tcPr>
          <w:p w14:paraId="01E3C35C" w14:textId="02673955" w:rsidR="00B7118A" w:rsidRPr="00AF1559" w:rsidRDefault="00407A55" w:rsidP="00B7118A">
            <w:pPr>
              <w:jc w:val="both"/>
              <w:rPr>
                <w:rFonts w:ascii="Times New Roman" w:hAnsi="Times New Roman"/>
                <w:color w:val="00B050"/>
                <w:sz w:val="20"/>
                <w:szCs w:val="20"/>
              </w:rPr>
            </w:pPr>
            <w:r>
              <w:rPr>
                <w:rFonts w:ascii="Verdana" w:hAnsi="Verdana"/>
                <w:color w:val="201F35"/>
                <w:sz w:val="17"/>
                <w:szCs w:val="17"/>
                <w:shd w:val="clear" w:color="auto" w:fill="FFFFFF"/>
              </w:rPr>
              <w:t>ПК-3.1: Производит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579" w:type="dxa"/>
          </w:tcPr>
          <w:p w14:paraId="19CA4B22" w14:textId="77777777" w:rsidR="00B7118A" w:rsidRPr="004A6524" w:rsidRDefault="00B7118A" w:rsidP="00B7118A">
            <w:pPr>
              <w:jc w:val="both"/>
              <w:rPr>
                <w:rFonts w:ascii="Times New Roman" w:eastAsia="Times New Roman" w:hAnsi="Times New Roman"/>
                <w:b/>
                <w:kern w:val="24"/>
                <w:sz w:val="20"/>
                <w:szCs w:val="20"/>
              </w:rPr>
            </w:pPr>
            <w:r w:rsidRPr="004A6524">
              <w:rPr>
                <w:rFonts w:ascii="Times New Roman" w:eastAsia="Times New Roman" w:hAnsi="Times New Roman"/>
                <w:b/>
                <w:bCs/>
                <w:iCs/>
                <w:sz w:val="20"/>
                <w:szCs w:val="20"/>
              </w:rPr>
              <w:t>Обучающийся знает:</w:t>
            </w:r>
            <w:r w:rsidRPr="004A6524">
              <w:rPr>
                <w:rFonts w:ascii="Times New Roman" w:eastAsia="Times New Roman" w:hAnsi="Times New Roman"/>
                <w:b/>
                <w:kern w:val="24"/>
                <w:sz w:val="20"/>
                <w:szCs w:val="20"/>
              </w:rPr>
              <w:t xml:space="preserve"> </w:t>
            </w:r>
          </w:p>
          <w:p w14:paraId="00B11F5D" w14:textId="15115970" w:rsidR="00B7118A" w:rsidRPr="005842D2" w:rsidRDefault="00B7118A" w:rsidP="00B7118A">
            <w:pPr>
              <w:jc w:val="both"/>
              <w:rPr>
                <w:rFonts w:ascii="Times New Roman" w:eastAsia="Times New Roman" w:hAnsi="Times New Roman"/>
                <w:b/>
                <w:bCs/>
                <w:i/>
                <w:iCs/>
                <w:sz w:val="20"/>
                <w:szCs w:val="20"/>
              </w:rPr>
            </w:pPr>
            <w:r>
              <w:rPr>
                <w:rFonts w:ascii="Times New Roman" w:hAnsi="Times New Roman"/>
                <w:sz w:val="20"/>
                <w:szCs w:val="20"/>
              </w:rPr>
              <w:t>м</w:t>
            </w:r>
            <w:r w:rsidRPr="001C7E34">
              <w:rPr>
                <w:rFonts w:ascii="Times New Roman" w:hAnsi="Times New Roman"/>
                <w:sz w:val="20"/>
                <w:szCs w:val="20"/>
              </w:rPr>
              <w:t>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w:t>
            </w:r>
            <w:r>
              <w:rPr>
                <w:rFonts w:ascii="Times New Roman" w:hAnsi="Times New Roman"/>
                <w:sz w:val="20"/>
                <w:szCs w:val="20"/>
              </w:rPr>
              <w:t>,</w:t>
            </w:r>
            <w:r w:rsidRPr="001C7E34">
              <w:rPr>
                <w:rFonts w:ascii="Times New Roman" w:hAnsi="Times New Roman"/>
                <w:sz w:val="20"/>
                <w:szCs w:val="20"/>
              </w:rPr>
              <w:t xml:space="preserve">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r>
              <w:rPr>
                <w:rFonts w:ascii="Times New Roman" w:hAnsi="Times New Roman"/>
                <w:sz w:val="20"/>
                <w:szCs w:val="20"/>
              </w:rPr>
              <w:t>.</w:t>
            </w:r>
          </w:p>
        </w:tc>
      </w:tr>
      <w:tr w:rsidR="00BE1501" w:rsidRPr="006459F1" w14:paraId="4CF2F13C" w14:textId="77777777" w:rsidTr="00C37DFA">
        <w:trPr>
          <w:trHeight w:val="436"/>
        </w:trPr>
        <w:tc>
          <w:tcPr>
            <w:tcW w:w="10597" w:type="dxa"/>
            <w:gridSpan w:val="2"/>
          </w:tcPr>
          <w:p w14:paraId="58D05FAA" w14:textId="77777777" w:rsidR="00BE1501" w:rsidRPr="00C37DFA" w:rsidRDefault="00C37DFA" w:rsidP="00C37DFA">
            <w:pPr>
              <w:pStyle w:val="Standard"/>
              <w:tabs>
                <w:tab w:val="left" w:pos="2295"/>
              </w:tabs>
              <w:jc w:val="center"/>
              <w:rPr>
                <w:rFonts w:ascii="Times New Roman" w:hAnsi="Times New Roman" w:cs="Times New Roman"/>
                <w:b/>
                <w:sz w:val="22"/>
                <w:szCs w:val="22"/>
                <w:highlight w:val="yellow"/>
              </w:rPr>
            </w:pPr>
            <w:r w:rsidRPr="00C37DFA">
              <w:rPr>
                <w:rFonts w:ascii="Times New Roman" w:hAnsi="Times New Roman" w:cs="Times New Roman"/>
                <w:b/>
                <w:sz w:val="22"/>
                <w:szCs w:val="22"/>
              </w:rPr>
              <w:t>Типовые вопросы (тестовые задания)</w:t>
            </w:r>
          </w:p>
        </w:tc>
      </w:tr>
      <w:tr w:rsidR="00BE1501" w:rsidRPr="006459F1" w14:paraId="5972ACD9" w14:textId="77777777" w:rsidTr="006F3318">
        <w:trPr>
          <w:trHeight w:val="742"/>
        </w:trPr>
        <w:tc>
          <w:tcPr>
            <w:tcW w:w="10597" w:type="dxa"/>
            <w:gridSpan w:val="2"/>
          </w:tcPr>
          <w:p w14:paraId="02A97CFD" w14:textId="642167E5"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 Что такое измерение?</w:t>
            </w:r>
          </w:p>
          <w:p w14:paraId="39B0608E" w14:textId="5D60962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определение искомого параметра с помощью органов чувств, номограмм или</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любым другим путем;</w:t>
            </w:r>
          </w:p>
          <w:p w14:paraId="3E75067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совокупность операций, выполняемых с помощью технического средства,</w:t>
            </w:r>
          </w:p>
          <w:p w14:paraId="4F80DB21" w14:textId="7098C85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хранящего единицу величины, позволяющего сопоставить измеряемую величину с ее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единицей и получить значение величины;</w:t>
            </w:r>
          </w:p>
          <w:p w14:paraId="09A5B16A" w14:textId="6B472A2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применение технических средств в процессе проведения лабораторных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исследований;</w:t>
            </w:r>
          </w:p>
          <w:p w14:paraId="3493D5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процесс сравнения двух величин, процесс, явлений и т. д.;</w:t>
            </w:r>
          </w:p>
          <w:p w14:paraId="2678063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все перечисленное верно.</w:t>
            </w:r>
          </w:p>
          <w:p w14:paraId="0109C66F" w14:textId="709BB0C7"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2. Погрешностью результата измерений называется:</w:t>
            </w:r>
          </w:p>
          <w:p w14:paraId="6F0E42C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отклонение результатов последовательных измерений одной и той же пробы;</w:t>
            </w:r>
          </w:p>
          <w:p w14:paraId="1123A2F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разность показаний двух разных приборов, полученных на одной и той же пробе;</w:t>
            </w:r>
          </w:p>
          <w:p w14:paraId="1F2F62E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отклонение результатов измерений от истинного (действительного) значения;</w:t>
            </w:r>
          </w:p>
          <w:p w14:paraId="19F1100F" w14:textId="55813BE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разность показаний двух однотипных приборов, полученных на одной и той же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пробе;</w:t>
            </w:r>
          </w:p>
          <w:p w14:paraId="727123CC" w14:textId="75F0100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отклонение результатов измерений одной и той же пробы с помощью различных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методик.</w:t>
            </w:r>
          </w:p>
          <w:p w14:paraId="6D30B73E" w14:textId="1FD9B469"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3. Погрешность измерения складывается из погрешностей:</w:t>
            </w:r>
          </w:p>
          <w:p w14:paraId="00F2B69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измерительных приборов;</w:t>
            </w:r>
          </w:p>
          <w:p w14:paraId="7A539C7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метода измерения;</w:t>
            </w:r>
          </w:p>
          <w:p w14:paraId="74A56FD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за счет внешних условий;</w:t>
            </w:r>
          </w:p>
          <w:p w14:paraId="09C194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субъекта-измерителя;</w:t>
            </w:r>
          </w:p>
          <w:p w14:paraId="62729D5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шкалы измерения;</w:t>
            </w:r>
          </w:p>
          <w:p w14:paraId="620C39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нулевой отметки.</w:t>
            </w:r>
          </w:p>
          <w:p w14:paraId="123C8517" w14:textId="6285269E"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4</w:t>
            </w:r>
            <w:r w:rsidR="0054295E" w:rsidRPr="0054295E">
              <w:rPr>
                <w:rFonts w:ascii="Times New Roman" w:eastAsia="Times New Roman" w:hAnsi="Times New Roman" w:cs="Times New Roman"/>
                <w:b/>
                <w:iCs/>
              </w:rPr>
              <w:t>. Косвенные измерения – это такие измерения, при которых:</w:t>
            </w:r>
          </w:p>
          <w:p w14:paraId="36CA6F3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применяется метод наиболее быстрого определения измеряемой величины;</w:t>
            </w:r>
          </w:p>
          <w:p w14:paraId="321F0114" w14:textId="76E7FA2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искомое значение величины определяют на основании результатов прямых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измерений других физических величин, связанных с искомой известной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функциональной зависимостью;</w:t>
            </w:r>
          </w:p>
          <w:p w14:paraId="4717BBBD" w14:textId="41C14BF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искомое значение физической величины определяют путем сравнения с мерой этой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величины;</w:t>
            </w:r>
          </w:p>
          <w:p w14:paraId="7278C1B8" w14:textId="24EA5E0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искомое значение величины определяют по результатам измерений нескольких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физических величин.</w:t>
            </w:r>
          </w:p>
          <w:p w14:paraId="29999D80" w14:textId="691147E2"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5</w:t>
            </w:r>
            <w:r w:rsidR="0054295E" w:rsidRPr="0054295E">
              <w:rPr>
                <w:rFonts w:ascii="Times New Roman" w:eastAsia="Times New Roman" w:hAnsi="Times New Roman" w:cs="Times New Roman"/>
                <w:b/>
                <w:iCs/>
              </w:rPr>
              <w:t>. Погрешности измерения делятся на группы:</w:t>
            </w:r>
          </w:p>
          <w:p w14:paraId="053C0B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систематические;</w:t>
            </w:r>
          </w:p>
          <w:p w14:paraId="6B97921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грубые (промахи);</w:t>
            </w:r>
          </w:p>
          <w:p w14:paraId="30CCF57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случайные;</w:t>
            </w:r>
          </w:p>
          <w:p w14:paraId="41F2BAF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периодические;</w:t>
            </w:r>
          </w:p>
          <w:p w14:paraId="17FB678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знакопеременные.</w:t>
            </w:r>
          </w:p>
          <w:p w14:paraId="1E3584C9" w14:textId="5A65B95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6</w:t>
            </w:r>
            <w:r w:rsidR="0054295E" w:rsidRPr="0054295E">
              <w:rPr>
                <w:rFonts w:ascii="Times New Roman" w:eastAsia="Times New Roman" w:hAnsi="Times New Roman" w:cs="Times New Roman"/>
                <w:b/>
                <w:iCs/>
              </w:rPr>
              <w:t>. Особенности измерений в элементах и устройствах систем интервального</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регулирования движения поездов (СИРДП):</w:t>
            </w:r>
          </w:p>
          <w:p w14:paraId="0633CC9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применение аналоговых измерительных приборов;</w:t>
            </w:r>
          </w:p>
          <w:p w14:paraId="0C3B9D5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применение цифровых измерительных приборов;</w:t>
            </w:r>
          </w:p>
          <w:p w14:paraId="660FAAB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влияние процесса измерений на безопасность движения поездов;</w:t>
            </w:r>
          </w:p>
          <w:p w14:paraId="15BA9A46" w14:textId="55E3021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г) влияние процесса измерений на пропускную способность участков железной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дороги;</w:t>
            </w:r>
          </w:p>
          <w:p w14:paraId="32BD280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выполнение измерений в районе движения поездов;</w:t>
            </w:r>
          </w:p>
          <w:p w14:paraId="1DB47E2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проведение измерений «на поле» в два лица;</w:t>
            </w:r>
          </w:p>
          <w:p w14:paraId="3058D5E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проведение измерений «на поле» в одно лицо.</w:t>
            </w:r>
          </w:p>
          <w:p w14:paraId="0BD3B1B6" w14:textId="74F50D9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7</w:t>
            </w:r>
            <w:r w:rsidR="0054295E" w:rsidRPr="0054295E">
              <w:rPr>
                <w:rFonts w:ascii="Times New Roman" w:eastAsia="Times New Roman" w:hAnsi="Times New Roman" w:cs="Times New Roman"/>
                <w:b/>
                <w:iCs/>
              </w:rPr>
              <w:t>. Методы и способы измерения первичных и вторичных параметров рельсовых</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линий РЦ:</w:t>
            </w:r>
          </w:p>
          <w:p w14:paraId="535537C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дистанционный метод измерения;</w:t>
            </w:r>
          </w:p>
          <w:p w14:paraId="0748E0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 физического моделирования;</w:t>
            </w:r>
          </w:p>
          <w:p w14:paraId="11D94B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метод машинного моделирования;</w:t>
            </w:r>
          </w:p>
          <w:p w14:paraId="5840546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рельсовых линий на функционирующих РЦ;</w:t>
            </w:r>
          </w:p>
          <w:p w14:paraId="375E3040" w14:textId="047D591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параметров при отключенных от рельсовой линии защитных и</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согласующих элементах РЦ;</w:t>
            </w:r>
          </w:p>
          <w:p w14:paraId="1698211A" w14:textId="51EDCDD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первичных параметров и на основе полученных результатов</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определение вторичных параметров;</w:t>
            </w:r>
          </w:p>
          <w:p w14:paraId="1733E6C4" w14:textId="760FB232" w:rsidR="0054295E" w:rsidRPr="0054295E" w:rsidRDefault="00E049F0" w:rsidP="0054295E">
            <w:pPr>
              <w:jc w:val="both"/>
              <w:rPr>
                <w:rFonts w:ascii="Times New Roman" w:eastAsia="Times New Roman" w:hAnsi="Times New Roman" w:cs="Times New Roman"/>
                <w:bCs/>
                <w:iCs/>
              </w:rPr>
            </w:pPr>
            <w:r>
              <w:rPr>
                <w:rFonts w:ascii="Times New Roman" w:eastAsia="Times New Roman" w:hAnsi="Times New Roman" w:cs="Times New Roman"/>
                <w:bCs/>
                <w:iCs/>
              </w:rPr>
              <w:t>з</w:t>
            </w:r>
            <w:r w:rsidR="0054295E" w:rsidRPr="0054295E">
              <w:rPr>
                <w:rFonts w:ascii="Times New Roman" w:eastAsia="Times New Roman" w:hAnsi="Times New Roman" w:cs="Times New Roman"/>
                <w:bCs/>
                <w:iCs/>
              </w:rPr>
              <w:t>) измерение вторичных параметров и на основе полученных результатов</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определение первичных параметров.</w:t>
            </w:r>
          </w:p>
          <w:p w14:paraId="2286FAA5" w14:textId="3CCB428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8</w:t>
            </w:r>
            <w:r w:rsidR="0054295E" w:rsidRPr="0054295E">
              <w:rPr>
                <w:rFonts w:ascii="Times New Roman" w:eastAsia="Times New Roman" w:hAnsi="Times New Roman" w:cs="Times New Roman"/>
                <w:b/>
                <w:iCs/>
              </w:rPr>
              <w:t>. Измерения сопротивления изоляции в изолирующих стыках при «пробое</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изоляции» включают в себя:</w:t>
            </w:r>
          </w:p>
          <w:p w14:paraId="2F4A42D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в изолирующих стыках мегомметром;</w:t>
            </w:r>
          </w:p>
          <w:p w14:paraId="006E5DDC" w14:textId="06039AE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в изолирующих стыках после разборки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механического крепления накладка-рельс;</w:t>
            </w:r>
          </w:p>
          <w:p w14:paraId="773CD506" w14:textId="4D67263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сопротивления изоляции в изолирующих стыках аналоговым омметром</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 одностороннем пробое изоляции;</w:t>
            </w:r>
          </w:p>
          <w:p w14:paraId="192466E0" w14:textId="2BD6EA0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рельсом и накладкой при одностороннем пробое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изоляции;</w:t>
            </w:r>
          </w:p>
          <w:p w14:paraId="12BF26CC" w14:textId="7D40F519"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смежными рельсами;</w:t>
            </w:r>
          </w:p>
          <w:p w14:paraId="4A4020E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сопротивления изоляции в изолирующих стыках осциллоскопом.</w:t>
            </w:r>
          </w:p>
          <w:p w14:paraId="28794C30" w14:textId="5017098C"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9</w:t>
            </w:r>
            <w:r w:rsidR="0054295E" w:rsidRPr="0054295E">
              <w:rPr>
                <w:rFonts w:ascii="Times New Roman" w:eastAsia="Times New Roman" w:hAnsi="Times New Roman" w:cs="Times New Roman"/>
                <w:b/>
                <w:iCs/>
              </w:rPr>
              <w:t>. Измерения сопротивления токопроводящих стыков включают в себя:</w:t>
            </w:r>
          </w:p>
          <w:p w14:paraId="506C919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токопроводящего стыка посредством мегомметра;</w:t>
            </w:r>
          </w:p>
          <w:p w14:paraId="661EC437" w14:textId="39281EE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токопроводящего стыка посредством визуальное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определения нагрева стыкового соединителя при движении поезда;</w:t>
            </w:r>
          </w:p>
          <w:p w14:paraId="39234F06" w14:textId="40F8FBB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аналоговым вольтметром падения напряжения сигнального тока на</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токопроводящем стыке;</w:t>
            </w:r>
          </w:p>
          <w:p w14:paraId="1A9B6DC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омметром сопротивления токопроводящего стыка.</w:t>
            </w:r>
          </w:p>
          <w:p w14:paraId="00AAC8EE" w14:textId="199B978F"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0</w:t>
            </w:r>
            <w:r w:rsidRPr="0054295E">
              <w:rPr>
                <w:rFonts w:ascii="Times New Roman" w:eastAsia="Times New Roman" w:hAnsi="Times New Roman" w:cs="Times New Roman"/>
                <w:b/>
                <w:iCs/>
              </w:rPr>
              <w:t xml:space="preserve">. Проверка чередования фаз несущей сигнала в смежных </w:t>
            </w:r>
            <w:proofErr w:type="spellStart"/>
            <w:r w:rsidRPr="0054295E">
              <w:rPr>
                <w:rFonts w:ascii="Times New Roman" w:eastAsia="Times New Roman" w:hAnsi="Times New Roman" w:cs="Times New Roman"/>
                <w:b/>
                <w:iCs/>
              </w:rPr>
              <w:t>фазочувствительных</w:t>
            </w:r>
            <w:proofErr w:type="spellEnd"/>
            <w:r w:rsidRPr="0054295E">
              <w:rPr>
                <w:rFonts w:ascii="Times New Roman" w:eastAsia="Times New Roman" w:hAnsi="Times New Roman" w:cs="Times New Roman"/>
                <w:b/>
                <w:iCs/>
              </w:rPr>
              <w:t xml:space="preserve"> РЦ:</w:t>
            </w:r>
          </w:p>
          <w:p w14:paraId="7CD11F8C" w14:textId="3DB06DF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а)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амперметра;</w:t>
            </w:r>
          </w:p>
          <w:p w14:paraId="06D34CA1" w14:textId="37F89B65"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омметра;</w:t>
            </w:r>
          </w:p>
          <w:p w14:paraId="0087CA25" w14:textId="4DA7CE3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вольтметра;</w:t>
            </w:r>
          </w:p>
          <w:p w14:paraId="7180003B" w14:textId="13BAE7FC"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д</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вольтметром посредством сравнения величин падения напряжение между</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рельсами, расположенными «крест на крест» и смежными рельсами;</w:t>
            </w:r>
          </w:p>
          <w:p w14:paraId="4D13FED2" w14:textId="0785C19D"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фазометра;</w:t>
            </w:r>
          </w:p>
          <w:p w14:paraId="59700610" w14:textId="7F76542F"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ж</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цифрового измерительного прибора.</w:t>
            </w:r>
          </w:p>
          <w:p w14:paraId="12254744" w14:textId="6D0DF3F1"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1</w:t>
            </w:r>
            <w:r w:rsidRPr="0054295E">
              <w:rPr>
                <w:rFonts w:ascii="Times New Roman" w:eastAsia="Times New Roman" w:hAnsi="Times New Roman" w:cs="Times New Roman"/>
                <w:b/>
                <w:iCs/>
              </w:rPr>
              <w:t>. Измерения параметров элементов и устройств РЦ в эксплуатационных условиях</w:t>
            </w:r>
            <w:r w:rsidR="008A6289">
              <w:rPr>
                <w:rFonts w:ascii="Times New Roman" w:eastAsia="Times New Roman" w:hAnsi="Times New Roman" w:cs="Times New Roman"/>
                <w:b/>
                <w:iCs/>
              </w:rPr>
              <w:t xml:space="preserve"> </w:t>
            </w:r>
            <w:r w:rsidRPr="0054295E">
              <w:rPr>
                <w:rFonts w:ascii="Times New Roman" w:eastAsia="Times New Roman" w:hAnsi="Times New Roman" w:cs="Times New Roman"/>
                <w:b/>
                <w:iCs/>
              </w:rPr>
              <w:t>при наличии движения поездов:</w:t>
            </w:r>
          </w:p>
          <w:p w14:paraId="15960D44" w14:textId="684103C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проведение изменений в «напольных» условиях эксплуатации в РЦ без</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дополнительного контроля за движением поездов;</w:t>
            </w:r>
          </w:p>
          <w:p w14:paraId="7BC7DCAB" w14:textId="13FFCC13" w:rsidR="008A6289"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проведение изменений в «напольных» условиях эксплуатации в стрелках 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стрелочных приводах без дополнительного контроля за движением поездов;</w:t>
            </w:r>
          </w:p>
          <w:p w14:paraId="7CBB1365" w14:textId="10A096D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проведение изменений в «напольных» условиях эксплуатации в стрелках, стрелочных</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приводах и РЦ при наличии дополнительного контроля за движением поездов;</w:t>
            </w:r>
          </w:p>
          <w:p w14:paraId="58BE7A8F" w14:textId="08BD88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только при разрешении выполнения процесса измерений дежурным по станции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(исключение влияния на процесс управления движением поездов);</w:t>
            </w:r>
          </w:p>
          <w:p w14:paraId="1E70B24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д) измерения непроверенными в </w:t>
            </w:r>
            <w:proofErr w:type="spellStart"/>
            <w:r w:rsidRPr="0054295E">
              <w:rPr>
                <w:rFonts w:ascii="Times New Roman" w:eastAsia="Times New Roman" w:hAnsi="Times New Roman" w:cs="Times New Roman"/>
                <w:bCs/>
                <w:iCs/>
              </w:rPr>
              <w:t>КИПе</w:t>
            </w:r>
            <w:proofErr w:type="spellEnd"/>
            <w:r w:rsidRPr="0054295E">
              <w:rPr>
                <w:rFonts w:ascii="Times New Roman" w:eastAsia="Times New Roman" w:hAnsi="Times New Roman" w:cs="Times New Roman"/>
                <w:bCs/>
                <w:iCs/>
              </w:rPr>
              <w:t xml:space="preserve"> приборами.</w:t>
            </w:r>
          </w:p>
          <w:p w14:paraId="41070A4B" w14:textId="7F51580A"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12</w:t>
            </w:r>
            <w:r w:rsidR="0054295E" w:rsidRPr="0054295E">
              <w:rPr>
                <w:rFonts w:ascii="Times New Roman" w:eastAsia="Times New Roman" w:hAnsi="Times New Roman" w:cs="Times New Roman"/>
                <w:b/>
                <w:iCs/>
              </w:rPr>
              <w:t>. Регулировка РЦ в эксплуатационных условиях:</w:t>
            </w:r>
          </w:p>
          <w:p w14:paraId="4622B6E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процесс регулирования РЦ производится без согласования с дежурным по станции;</w:t>
            </w:r>
          </w:p>
          <w:p w14:paraId="4961EF95" w14:textId="43212BD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 регулировании РЦ обслуживающий персонал не производит предварительную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подготовку, в частности, не сверяет величины регулируемых параметров с</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параметрами, изложенными в нормалях РЦ;</w:t>
            </w:r>
          </w:p>
          <w:p w14:paraId="6DAE285D" w14:textId="1CB918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выполнение процесса регулирования РЦ производится только с согласия с</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дежурным по станции;</w:t>
            </w:r>
          </w:p>
          <w:p w14:paraId="7C02FEEE" w14:textId="667646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регулировка РЦ в «напольных» условиях эксплуатации производится только при</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наличии дополнительного наблюдателя за движением поездов»</w:t>
            </w:r>
          </w:p>
          <w:p w14:paraId="4B31989B" w14:textId="2A386C2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13</w:t>
            </w:r>
            <w:r w:rsidR="0054295E" w:rsidRPr="0054295E">
              <w:rPr>
                <w:rFonts w:ascii="Times New Roman" w:eastAsia="Times New Roman" w:hAnsi="Times New Roman" w:cs="Times New Roman"/>
                <w:b/>
                <w:iCs/>
              </w:rPr>
              <w:t>. Проверка электромагнитной совместимости (ЭМС) РЦ:</w:t>
            </w:r>
          </w:p>
          <w:p w14:paraId="609EC75D" w14:textId="4232230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проверка ЭМС РЦ посредством анализа разности амплитуды сигналов на границе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7F674BF8" w14:textId="0B6DF91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проверка ЭМС РЦ посредством анализа разности временных параметров сигналов</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на границе смежных РЦ;</w:t>
            </w:r>
          </w:p>
          <w:p w14:paraId="2F5C6B0B" w14:textId="34B4707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проверка ЭМС РЦ посредством анализа воздействия помех на функционирование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535EC5FF" w14:textId="6FAA7A9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г) при эксплуатации РЦ с несущей на постоянном токе проверяется чередование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полярности несущей сигнала в смежных РЦ;</w:t>
            </w:r>
          </w:p>
          <w:p w14:paraId="75DE970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при эксплуатации кодовых РЦ проверяется соответствие кодов в смежных РЦ;</w:t>
            </w:r>
          </w:p>
          <w:p w14:paraId="34A76935" w14:textId="4B16242A" w:rsidR="00D915F4"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при эксплуатации ТРЦ проверяется чередование несущих частот в смежных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параллельно расположенных РЦ;</w:t>
            </w:r>
          </w:p>
          <w:p w14:paraId="1F4292C6" w14:textId="053DF33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ж) при эксплуатации РЦ с </w:t>
            </w:r>
            <w:proofErr w:type="spellStart"/>
            <w:r w:rsidRPr="0054295E">
              <w:rPr>
                <w:rFonts w:ascii="Times New Roman" w:eastAsia="Times New Roman" w:hAnsi="Times New Roman" w:cs="Times New Roman"/>
                <w:bCs/>
                <w:iCs/>
              </w:rPr>
              <w:t>фазочувствительными</w:t>
            </w:r>
            <w:proofErr w:type="spellEnd"/>
            <w:r w:rsidRPr="0054295E">
              <w:rPr>
                <w:rFonts w:ascii="Times New Roman" w:eastAsia="Times New Roman" w:hAnsi="Times New Roman" w:cs="Times New Roman"/>
                <w:bCs/>
                <w:iCs/>
              </w:rPr>
              <w:t xml:space="preserve"> приемниками проверяется</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чередование фазы несущих сигналов в смежных РЦ;</w:t>
            </w:r>
          </w:p>
          <w:p w14:paraId="63CEBF43" w14:textId="3657B52D"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14</w:t>
            </w:r>
            <w:r w:rsidR="0054295E" w:rsidRPr="0054295E">
              <w:rPr>
                <w:rFonts w:ascii="Times New Roman" w:eastAsia="Times New Roman" w:hAnsi="Times New Roman" w:cs="Times New Roman"/>
                <w:b/>
                <w:iCs/>
              </w:rPr>
              <w:t>. Измерение параметров на выходе элементов светофоров:</w:t>
            </w:r>
          </w:p>
          <w:p w14:paraId="0D8C486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угла отклонения луча света сигнала от осевой линии;</w:t>
            </w:r>
          </w:p>
          <w:p w14:paraId="59C17F5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напряжения на выходе сигнальных трансформаторов;</w:t>
            </w:r>
          </w:p>
          <w:p w14:paraId="6F3E043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напряжения на лампах светофора;</w:t>
            </w:r>
          </w:p>
          <w:p w14:paraId="393592B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проверка видимости сигналов светофора;</w:t>
            </w:r>
          </w:p>
          <w:p w14:paraId="574B632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оценка чистоты линз светофора;</w:t>
            </w:r>
          </w:p>
          <w:p w14:paraId="4C8D5E35" w14:textId="0351128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жил кабеля устройств управления лампами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светофора.</w:t>
            </w:r>
          </w:p>
          <w:p w14:paraId="261ECC20" w14:textId="24B2E95B"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15</w:t>
            </w:r>
            <w:r w:rsidR="0054295E" w:rsidRPr="0054295E">
              <w:rPr>
                <w:rFonts w:ascii="Times New Roman" w:eastAsia="Times New Roman" w:hAnsi="Times New Roman" w:cs="Times New Roman"/>
                <w:b/>
                <w:iCs/>
              </w:rPr>
              <w:t>. Измерение в устройствах перевода стрелок:</w:t>
            </w:r>
          </w:p>
          <w:p w14:paraId="0689A60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между серьгой стрелочной тяги и остряком;</w:t>
            </w:r>
          </w:p>
          <w:p w14:paraId="2DEFEA53" w14:textId="4BA1789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между серьгой промежуточной тяги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остряком;</w:t>
            </w:r>
          </w:p>
          <w:p w14:paraId="67FD50B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величины «наката» на рамном рельсе стрелки;</w:t>
            </w:r>
          </w:p>
          <w:p w14:paraId="7C0E38C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величины зазора между прижатым остряком и рамным рельсом;</w:t>
            </w:r>
          </w:p>
          <w:p w14:paraId="1B9FE457" w14:textId="29CF4F0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величины отклонения «риски» на контрольной линейке от «риски»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скобе Черкасова.</w:t>
            </w:r>
          </w:p>
          <w:p w14:paraId="4E5F1DC8" w14:textId="6029FE58"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16</w:t>
            </w:r>
            <w:r w:rsidR="0054295E" w:rsidRPr="0054295E">
              <w:rPr>
                <w:rFonts w:ascii="Times New Roman" w:eastAsia="Times New Roman" w:hAnsi="Times New Roman" w:cs="Times New Roman"/>
                <w:b/>
                <w:iCs/>
              </w:rPr>
              <w:t>. Измерение электрических параметров в устройствах управления стрелочным</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электроприводом:</w:t>
            </w:r>
          </w:p>
          <w:p w14:paraId="3206596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температуры работающего электродвигателя;</w:t>
            </w:r>
          </w:p>
          <w:p w14:paraId="38A06C6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визуальное измерение качества функционирования </w:t>
            </w:r>
            <w:proofErr w:type="spellStart"/>
            <w:r w:rsidRPr="0054295E">
              <w:rPr>
                <w:rFonts w:ascii="Times New Roman" w:eastAsia="Times New Roman" w:hAnsi="Times New Roman" w:cs="Times New Roman"/>
                <w:bCs/>
                <w:iCs/>
              </w:rPr>
              <w:t>автопереключателя</w:t>
            </w:r>
            <w:proofErr w:type="spellEnd"/>
            <w:r w:rsidRPr="0054295E">
              <w:rPr>
                <w:rFonts w:ascii="Times New Roman" w:eastAsia="Times New Roman" w:hAnsi="Times New Roman" w:cs="Times New Roman"/>
                <w:bCs/>
                <w:iCs/>
              </w:rPr>
              <w:t>;</w:t>
            </w:r>
          </w:p>
          <w:p w14:paraId="7D6C91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в) измерение величины тока при работе электродвигателя «на </w:t>
            </w:r>
            <w:proofErr w:type="spellStart"/>
            <w:r w:rsidRPr="0054295E">
              <w:rPr>
                <w:rFonts w:ascii="Times New Roman" w:eastAsia="Times New Roman" w:hAnsi="Times New Roman" w:cs="Times New Roman"/>
                <w:bCs/>
                <w:iCs/>
              </w:rPr>
              <w:t>фрикцию</w:t>
            </w:r>
            <w:proofErr w:type="spellEnd"/>
            <w:r w:rsidRPr="0054295E">
              <w:rPr>
                <w:rFonts w:ascii="Times New Roman" w:eastAsia="Times New Roman" w:hAnsi="Times New Roman" w:cs="Times New Roman"/>
                <w:bCs/>
                <w:iCs/>
              </w:rPr>
              <w:t>»;</w:t>
            </w:r>
          </w:p>
          <w:p w14:paraId="491C776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рабочего тока потребляемого электродвигателем;</w:t>
            </w:r>
          </w:p>
          <w:p w14:paraId="641D8C0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сигнального тока в цепи контроля положения стрелки;</w:t>
            </w:r>
          </w:p>
          <w:p w14:paraId="5C929C32" w14:textId="1962DA44"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параметров масла в редукторе привода;</w:t>
            </w:r>
          </w:p>
          <w:p w14:paraId="4B7AF5FA" w14:textId="683B8E08"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17</w:t>
            </w:r>
            <w:r w:rsidR="0054295E" w:rsidRPr="0054295E">
              <w:rPr>
                <w:rFonts w:ascii="Times New Roman" w:eastAsia="Times New Roman" w:hAnsi="Times New Roman" w:cs="Times New Roman"/>
                <w:b/>
                <w:iCs/>
              </w:rPr>
              <w:t>. Измерения при проверке аппаратуры канала автоматической локомотивной</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сигнализации непрерывного типа (АЛСН):</w:t>
            </w:r>
          </w:p>
          <w:p w14:paraId="3CE2A2C1" w14:textId="0D98135C"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переходного сопротивление между корпусом преемника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 корпусом локомотива;</w:t>
            </w:r>
          </w:p>
          <w:p w14:paraId="5D8AA4D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высоты подвеса приемных катушек АЛСН;</w:t>
            </w:r>
          </w:p>
          <w:p w14:paraId="3AB02A59" w14:textId="4E6208A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величины ЭДС на выходе левой и правой приемных катушек АЛСН при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нормативном значении величины сигнального тока в рельсах;</w:t>
            </w:r>
          </w:p>
          <w:p w14:paraId="51F836D0" w14:textId="16AB512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зависимости срабатывания решающего устройства приемника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от величины сигнального тока в рельсах, расположенных под приемными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катушками;</w:t>
            </w:r>
          </w:p>
          <w:p w14:paraId="6AA6806C" w14:textId="2828DF84"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проверка соответствия показаний локомотивного светофора переданному по</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каналу АЛСН приказу;</w:t>
            </w:r>
          </w:p>
          <w:p w14:paraId="6F1239B7" w14:textId="4D8872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проверка влияния сигнального тока АЛСН в параллельной рельсовой линии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функционирование данного приемника АЛСН;</w:t>
            </w:r>
          </w:p>
          <w:p w14:paraId="284DB364" w14:textId="62412C1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проверка соответствия выдачи информации датчиком «сна» реальному состоянию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машиниста.</w:t>
            </w:r>
          </w:p>
          <w:p w14:paraId="2222CE91" w14:textId="2705C856"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18</w:t>
            </w:r>
            <w:r w:rsidR="0054295E" w:rsidRPr="0054295E">
              <w:rPr>
                <w:rFonts w:ascii="Times New Roman" w:eastAsia="Times New Roman" w:hAnsi="Times New Roman" w:cs="Times New Roman"/>
                <w:b/>
                <w:iCs/>
              </w:rPr>
              <w:t>. Измерение параметров сигналов АЛСН в рельсовых линиях:</w:t>
            </w:r>
          </w:p>
          <w:p w14:paraId="2C5B559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тока сигнала АЛСН в рельсовой линии;</w:t>
            </w:r>
          </w:p>
          <w:p w14:paraId="46F01F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величины тока сигнала АЛСН на выходном конце рельсовой линии;</w:t>
            </w:r>
          </w:p>
          <w:p w14:paraId="04FD3B0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частоты несущей сигнала АЛСН;</w:t>
            </w:r>
          </w:p>
          <w:p w14:paraId="01CE079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помех от тягового тока в рельсовой линии;</w:t>
            </w:r>
          </w:p>
          <w:p w14:paraId="127B9651" w14:textId="572D161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затухания сигнала АЛСН в рельсовой линии в функции частоты несущей</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сигнала;</w:t>
            </w:r>
          </w:p>
          <w:p w14:paraId="4EABA8FC" w14:textId="563D203B"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искажений сигнала в зависимости от продольной асимметрии рельсовой</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линии.</w:t>
            </w:r>
          </w:p>
          <w:p w14:paraId="33A659D4" w14:textId="7CE59D02"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19</w:t>
            </w:r>
            <w:r w:rsidR="0054295E" w:rsidRPr="0054295E">
              <w:rPr>
                <w:rFonts w:ascii="Times New Roman" w:eastAsia="Times New Roman" w:hAnsi="Times New Roman" w:cs="Times New Roman"/>
                <w:b/>
                <w:iCs/>
              </w:rPr>
              <w:t>. Эффективные способы поиска и устранения неисправностей в действующих</w:t>
            </w:r>
          </w:p>
          <w:p w14:paraId="5E7586BD" w14:textId="34C0A863"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СИРДП:</w:t>
            </w:r>
          </w:p>
          <w:p w14:paraId="5DBEDD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поиск и устранение неисправностей посредством тестового контроля;</w:t>
            </w:r>
          </w:p>
          <w:p w14:paraId="7E528C59"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последовательный поиск при наличии зафиксированного отказа;</w:t>
            </w:r>
          </w:p>
          <w:p w14:paraId="3FDF3874" w14:textId="582CA56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способ замены – изъятие элемента и установка на его место такого же элемента;</w:t>
            </w:r>
          </w:p>
          <w:p w14:paraId="712B564E" w14:textId="77777777" w:rsidR="002C0091"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внешний осмотр.</w:t>
            </w:r>
          </w:p>
          <w:p w14:paraId="269AE2DA" w14:textId="1010F532" w:rsidR="00E049F0" w:rsidRPr="00D915F4" w:rsidRDefault="00E049F0" w:rsidP="00E049F0">
            <w:pPr>
              <w:jc w:val="both"/>
              <w:rPr>
                <w:rFonts w:ascii="Times New Roman" w:eastAsia="Times New Roman" w:hAnsi="Times New Roman" w:cs="Times New Roman"/>
                <w:b/>
                <w:iCs/>
              </w:rPr>
            </w:pPr>
            <w:r>
              <w:rPr>
                <w:rFonts w:ascii="Times New Roman" w:eastAsia="Times New Roman" w:hAnsi="Times New Roman" w:cs="Times New Roman"/>
                <w:b/>
                <w:iCs/>
              </w:rPr>
              <w:t>20</w:t>
            </w:r>
            <w:r w:rsidRPr="0054295E">
              <w:rPr>
                <w:rFonts w:ascii="Times New Roman" w:eastAsia="Times New Roman" w:hAnsi="Times New Roman" w:cs="Times New Roman"/>
                <w:b/>
                <w:iCs/>
              </w:rPr>
              <w:t>. Проверка чередования полярности несущей сигнала в смежных РЦ:</w:t>
            </w:r>
          </w:p>
          <w:p w14:paraId="1EFD8A0F" w14:textId="77777777"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проверка чередования полярности несущей сигнала в РЦ частоте 50 Гц;</w:t>
            </w:r>
          </w:p>
          <w:p w14:paraId="21133E8F" w14:textId="435401FA"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проверка чередования полярности несущей сигнала в РЦ в тональном диапазоне</w:t>
            </w:r>
            <w:r>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частот;</w:t>
            </w:r>
          </w:p>
          <w:p w14:paraId="76171498" w14:textId="6A545A2F" w:rsidR="00E049F0" w:rsidRPr="0054295E"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E049F0" w:rsidRPr="0054295E">
              <w:rPr>
                <w:rFonts w:ascii="Times New Roman" w:eastAsia="Times New Roman" w:hAnsi="Times New Roman" w:cs="Times New Roman"/>
                <w:bCs/>
                <w:iCs/>
              </w:rPr>
              <w:t>) измерением полярности несущей постоянного тока сигнала в смежных РЦ на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границе с последующим сравнением;</w:t>
            </w:r>
          </w:p>
          <w:p w14:paraId="78471161" w14:textId="52F346DF" w:rsidR="00E049F0" w:rsidRPr="00AA58AF"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E049F0" w:rsidRPr="0054295E">
              <w:rPr>
                <w:rFonts w:ascii="Times New Roman" w:eastAsia="Times New Roman" w:hAnsi="Times New Roman" w:cs="Times New Roman"/>
                <w:bCs/>
                <w:iCs/>
              </w:rPr>
              <w:t>) измерение чередования полярности несущей сигнала РЦ посредством сравнения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амплитуд.</w:t>
            </w:r>
          </w:p>
        </w:tc>
      </w:tr>
    </w:tbl>
    <w:p w14:paraId="1F5DEF5B" w14:textId="77777777" w:rsidR="00995B55" w:rsidRPr="00101B2C" w:rsidRDefault="00995B55" w:rsidP="00995B55">
      <w:pPr>
        <w:spacing w:after="0" w:line="240" w:lineRule="auto"/>
        <w:ind w:firstLine="709"/>
        <w:jc w:val="center"/>
        <w:rPr>
          <w:rFonts w:ascii="Times New Roman" w:eastAsia="Times New Roman" w:hAnsi="Times New Roman"/>
          <w:b/>
          <w:bCs/>
          <w:iCs/>
          <w:color w:val="00B050"/>
          <w:sz w:val="28"/>
          <w:szCs w:val="28"/>
        </w:rPr>
      </w:pPr>
    </w:p>
    <w:p w14:paraId="78B71DF4" w14:textId="77777777" w:rsidR="00B4633E" w:rsidRDefault="00B4633E" w:rsidP="00995B55">
      <w:pPr>
        <w:spacing w:after="0" w:line="240" w:lineRule="auto"/>
        <w:ind w:firstLine="709"/>
        <w:jc w:val="center"/>
        <w:rPr>
          <w:rFonts w:ascii="Times New Roman" w:eastAsia="Times New Roman" w:hAnsi="Times New Roman"/>
          <w:b/>
          <w:bCs/>
          <w:iCs/>
          <w:sz w:val="24"/>
          <w:szCs w:val="24"/>
        </w:rPr>
      </w:pPr>
    </w:p>
    <w:p w14:paraId="71B42676" w14:textId="0DA4720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73463B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1FE35900" w14:textId="77777777" w:rsidR="00386731" w:rsidRDefault="00995B55" w:rsidP="00995B55">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4A6524">
        <w:rPr>
          <w:rFonts w:ascii="Times New Roman" w:eastAsia="Times New Roman" w:hAnsi="Times New Roman"/>
          <w:bCs/>
          <w:iCs/>
          <w:sz w:val="24"/>
          <w:szCs w:val="24"/>
        </w:rPr>
        <w:t>:</w:t>
      </w:r>
      <w:r w:rsidR="00FB6084" w:rsidRPr="009E1016">
        <w:rPr>
          <w:rFonts w:ascii="Times New Roman" w:eastAsia="Times New Roman" w:hAnsi="Times New Roman"/>
          <w:bCs/>
          <w:iCs/>
          <w:sz w:val="24"/>
          <w:szCs w:val="24"/>
        </w:rPr>
        <w:t xml:space="preserve"> </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5EB09DF3" w14:textId="77777777" w:rsidTr="00E17522">
        <w:tc>
          <w:tcPr>
            <w:tcW w:w="2910" w:type="dxa"/>
          </w:tcPr>
          <w:p w14:paraId="6FDA1AD5"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1D44424F"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B7118A" w:rsidRPr="006459F1" w14:paraId="2FDFB95F" w14:textId="77777777" w:rsidTr="00E17522">
        <w:tc>
          <w:tcPr>
            <w:tcW w:w="2910" w:type="dxa"/>
          </w:tcPr>
          <w:p w14:paraId="38A85788" w14:textId="5F294B0A" w:rsidR="00B7118A" w:rsidRPr="00AF1559" w:rsidRDefault="00407A55" w:rsidP="00B7118A">
            <w:pPr>
              <w:jc w:val="both"/>
              <w:rPr>
                <w:rFonts w:ascii="Times New Roman" w:hAnsi="Times New Roman"/>
                <w:color w:val="00B050"/>
                <w:sz w:val="20"/>
                <w:szCs w:val="20"/>
              </w:rPr>
            </w:pPr>
            <w:r>
              <w:rPr>
                <w:rFonts w:ascii="Verdana" w:hAnsi="Verdana"/>
                <w:color w:val="201F35"/>
                <w:sz w:val="17"/>
                <w:szCs w:val="17"/>
                <w:shd w:val="clear" w:color="auto" w:fill="FFFFFF"/>
              </w:rPr>
              <w:t>ПК-3.1: Производит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2D32D798" w14:textId="77777777" w:rsidR="00B7118A" w:rsidRPr="00F542CE" w:rsidRDefault="00B7118A" w:rsidP="00B7118A">
            <w:pPr>
              <w:jc w:val="both"/>
              <w:rPr>
                <w:rFonts w:ascii="Times New Roman" w:eastAsia="Times New Roman" w:hAnsi="Times New Roman"/>
                <w:b/>
                <w:kern w:val="24"/>
                <w:sz w:val="20"/>
                <w:szCs w:val="20"/>
              </w:rPr>
            </w:pPr>
            <w:r w:rsidRPr="00F542CE">
              <w:rPr>
                <w:rFonts w:ascii="Times New Roman" w:eastAsia="Times New Roman" w:hAnsi="Times New Roman"/>
                <w:b/>
                <w:bCs/>
                <w:iCs/>
                <w:sz w:val="20"/>
                <w:szCs w:val="20"/>
              </w:rPr>
              <w:t>Обучающийся умеет:</w:t>
            </w:r>
            <w:r w:rsidRPr="00F542CE">
              <w:rPr>
                <w:rFonts w:ascii="Times New Roman" w:eastAsia="Times New Roman" w:hAnsi="Times New Roman"/>
                <w:b/>
                <w:kern w:val="24"/>
                <w:sz w:val="20"/>
                <w:szCs w:val="20"/>
              </w:rPr>
              <w:t xml:space="preserve"> </w:t>
            </w:r>
          </w:p>
          <w:p w14:paraId="1285BE3C" w14:textId="6EC053F2" w:rsidR="00B7118A" w:rsidRPr="00F542CE" w:rsidRDefault="00B7118A" w:rsidP="00B7118A">
            <w:pPr>
              <w:jc w:val="both"/>
              <w:rPr>
                <w:rFonts w:ascii="Times New Roman" w:hAnsi="Times New Roman"/>
                <w:sz w:val="20"/>
                <w:szCs w:val="20"/>
              </w:rPr>
            </w:pPr>
            <w:r w:rsidRPr="00F542CE">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p>
        </w:tc>
      </w:tr>
      <w:tr w:rsidR="00D42D6F" w:rsidRPr="006459F1" w14:paraId="3CD35A31" w14:textId="77777777" w:rsidTr="006E2612">
        <w:trPr>
          <w:trHeight w:val="743"/>
        </w:trPr>
        <w:tc>
          <w:tcPr>
            <w:tcW w:w="10632" w:type="dxa"/>
            <w:gridSpan w:val="2"/>
            <w:shd w:val="clear" w:color="auto" w:fill="auto"/>
          </w:tcPr>
          <w:p w14:paraId="4E25176C" w14:textId="77777777"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1. Рассчитать вторичные параметры рельсовой линии, а также коэффициенты рельсового четырехполюсника при заданных значениях первичных параметров.</w:t>
            </w:r>
          </w:p>
          <w:p w14:paraId="00006D85" w14:textId="5874F9C8"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2.</w:t>
            </w:r>
            <w:r w:rsidRPr="00F542CE">
              <w:rPr>
                <w:sz w:val="20"/>
                <w:szCs w:val="20"/>
              </w:rPr>
              <w:t xml:space="preserve"> </w:t>
            </w:r>
            <w:r w:rsidRPr="00F542CE">
              <w:rPr>
                <w:rFonts w:ascii="Times New Roman" w:eastAsia="Times New Roman" w:hAnsi="Times New Roman"/>
                <w:sz w:val="20"/>
                <w:szCs w:val="20"/>
              </w:rPr>
              <w:t>При регулировке рельсовой цепи постоянного тока напряжение на путевом реле должно быть равно 0,38В. При измерении оно оказалось равным 0,3 В. Напряжение на питающем конце равно 0,5В. Требуется определить напряжение на питающем конце для данной рельсовой цепи</w:t>
            </w:r>
            <w:r w:rsidR="00561A57">
              <w:rPr>
                <w:rFonts w:ascii="Times New Roman" w:eastAsia="Times New Roman" w:hAnsi="Times New Roman"/>
                <w:sz w:val="20"/>
                <w:szCs w:val="20"/>
              </w:rPr>
              <w:t>, чтобы напряжение на путевом реле соответствовало заданному.</w:t>
            </w:r>
          </w:p>
          <w:p w14:paraId="2B762E48" w14:textId="7EFBB0FF" w:rsidR="001F75B0" w:rsidRPr="00B67A45" w:rsidRDefault="001F75B0" w:rsidP="001F75B0">
            <w:pPr>
              <w:jc w:val="both"/>
              <w:rPr>
                <w:rFonts w:ascii="Times New Roman" w:eastAsia="Times New Roman" w:hAnsi="Times New Roman"/>
                <w:sz w:val="20"/>
                <w:szCs w:val="20"/>
                <w:lang w:val="en-US"/>
              </w:rPr>
            </w:pPr>
            <w:r w:rsidRPr="00F542CE">
              <w:rPr>
                <w:rFonts w:ascii="Times New Roman" w:eastAsia="Times New Roman" w:hAnsi="Times New Roman"/>
                <w:sz w:val="20"/>
                <w:szCs w:val="20"/>
              </w:rPr>
              <w:t xml:space="preserve">3. </w:t>
            </w:r>
            <w:r w:rsidRPr="00F542CE">
              <w:rPr>
                <w:sz w:val="20"/>
                <w:szCs w:val="20"/>
              </w:rPr>
              <w:t xml:space="preserve"> </w:t>
            </w:r>
            <w:r w:rsidRPr="00F542CE">
              <w:rPr>
                <w:rFonts w:ascii="Times New Roman" w:hAnsi="Times New Roman" w:cs="Times New Roman"/>
                <w:sz w:val="20"/>
                <w:szCs w:val="20"/>
              </w:rPr>
              <w:t>Рассчитать вторичные параметры рельсовой линии при заданных условиях с использованием м</w:t>
            </w:r>
            <w:r w:rsidRPr="00F542CE">
              <w:rPr>
                <w:rFonts w:ascii="Times New Roman" w:eastAsia="Times New Roman" w:hAnsi="Times New Roman"/>
                <w:sz w:val="20"/>
                <w:szCs w:val="20"/>
              </w:rPr>
              <w:t>етода двух коротких замыканий. Объяснить, при каком условии применяется данный метод</w:t>
            </w:r>
            <w:r w:rsidR="00BE7BC0">
              <w:rPr>
                <w:rFonts w:ascii="Times New Roman" w:eastAsia="Times New Roman" w:hAnsi="Times New Roman"/>
                <w:sz w:val="20"/>
                <w:szCs w:val="20"/>
              </w:rPr>
              <w:t xml:space="preserve"> измерений.</w:t>
            </w:r>
          </w:p>
          <w:p w14:paraId="0E0DA72E" w14:textId="6FDA4504" w:rsidR="003F10C1" w:rsidRPr="00F542CE" w:rsidRDefault="001F75B0" w:rsidP="001F75B0">
            <w:pPr>
              <w:jc w:val="center"/>
              <w:rPr>
                <w:rFonts w:ascii="Times New Roman" w:eastAsia="Times New Roman" w:hAnsi="Times New Roman" w:cs="Times New Roman"/>
                <w:bCs/>
                <w:iCs/>
              </w:rPr>
            </w:pPr>
            <w:r w:rsidRPr="00F542CE">
              <w:rPr>
                <w:rFonts w:ascii="Arial" w:eastAsia="Times New Roman" w:hAnsi="Arial" w:cs="Arial"/>
                <w:noProof/>
                <w:color w:val="393B3B"/>
                <w:sz w:val="20"/>
                <w:szCs w:val="20"/>
              </w:rPr>
              <w:drawing>
                <wp:inline distT="0" distB="0" distL="0" distR="0" wp14:anchorId="23968F4F" wp14:editId="6204900E">
                  <wp:extent cx="1662430" cy="831215"/>
                  <wp:effectExtent l="0" t="0" r="0" b="0"/>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2430" cy="831215"/>
                          </a:xfrm>
                          <a:prstGeom prst="rect">
                            <a:avLst/>
                          </a:prstGeom>
                          <a:noFill/>
                          <a:ln>
                            <a:noFill/>
                          </a:ln>
                        </pic:spPr>
                      </pic:pic>
                    </a:graphicData>
                  </a:graphic>
                </wp:inline>
              </w:drawing>
            </w:r>
          </w:p>
        </w:tc>
      </w:tr>
      <w:tr w:rsidR="00B7118A" w:rsidRPr="006459F1" w14:paraId="39B8BF2B" w14:textId="77777777" w:rsidTr="008B4342">
        <w:trPr>
          <w:trHeight w:val="478"/>
        </w:trPr>
        <w:tc>
          <w:tcPr>
            <w:tcW w:w="2910" w:type="dxa"/>
          </w:tcPr>
          <w:p w14:paraId="1337D269" w14:textId="1159E464" w:rsidR="00B7118A" w:rsidRPr="00AF1559" w:rsidRDefault="00407A55" w:rsidP="00B7118A">
            <w:pPr>
              <w:jc w:val="both"/>
              <w:rPr>
                <w:rFonts w:ascii="Times New Roman" w:hAnsi="Times New Roman"/>
                <w:color w:val="00B050"/>
                <w:sz w:val="20"/>
                <w:szCs w:val="20"/>
              </w:rPr>
            </w:pPr>
            <w:r>
              <w:rPr>
                <w:rFonts w:ascii="Verdana" w:hAnsi="Verdana"/>
                <w:color w:val="201F35"/>
                <w:sz w:val="17"/>
                <w:szCs w:val="17"/>
                <w:shd w:val="clear" w:color="auto" w:fill="FFFFFF"/>
              </w:rPr>
              <w:t>ПК-3.1: Производит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5F8FB9FE" w14:textId="77777777" w:rsidR="00B7118A" w:rsidRPr="00F542CE" w:rsidRDefault="00B7118A" w:rsidP="00B7118A">
            <w:pPr>
              <w:jc w:val="both"/>
              <w:rPr>
                <w:rFonts w:ascii="Times New Roman" w:eastAsia="Times New Roman" w:hAnsi="Times New Roman"/>
                <w:b/>
                <w:iCs/>
                <w:kern w:val="24"/>
                <w:sz w:val="20"/>
                <w:szCs w:val="20"/>
              </w:rPr>
            </w:pPr>
            <w:r w:rsidRPr="00F542CE">
              <w:rPr>
                <w:rFonts w:ascii="Times New Roman" w:eastAsia="Times New Roman" w:hAnsi="Times New Roman"/>
                <w:b/>
                <w:bCs/>
                <w:iCs/>
                <w:sz w:val="20"/>
                <w:szCs w:val="20"/>
              </w:rPr>
              <w:t>Обучающийся владеет:</w:t>
            </w:r>
            <w:r w:rsidRPr="00F542CE">
              <w:rPr>
                <w:rFonts w:ascii="Times New Roman" w:eastAsia="Times New Roman" w:hAnsi="Times New Roman"/>
                <w:b/>
                <w:iCs/>
                <w:kern w:val="24"/>
                <w:sz w:val="20"/>
                <w:szCs w:val="20"/>
              </w:rPr>
              <w:t xml:space="preserve"> </w:t>
            </w:r>
          </w:p>
          <w:p w14:paraId="27DF39CA" w14:textId="0DE0570A" w:rsidR="00B7118A" w:rsidRPr="00F542CE" w:rsidRDefault="00B7118A" w:rsidP="00B7118A">
            <w:pPr>
              <w:jc w:val="both"/>
              <w:rPr>
                <w:rFonts w:ascii="Times New Roman" w:eastAsia="Times New Roman" w:hAnsi="Times New Roman"/>
                <w:bCs/>
                <w:i/>
                <w:iCs/>
                <w:sz w:val="20"/>
                <w:szCs w:val="20"/>
              </w:rPr>
            </w:pPr>
            <w:r w:rsidRPr="00F542CE">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w:t>
            </w:r>
            <w:r>
              <w:rPr>
                <w:rFonts w:ascii="Times New Roman" w:hAnsi="Times New Roman"/>
                <w:sz w:val="20"/>
                <w:szCs w:val="20"/>
              </w:rPr>
              <w:t xml:space="preserve"> и диагностики</w:t>
            </w:r>
            <w:r w:rsidRPr="00F542CE">
              <w:rPr>
                <w:rFonts w:ascii="Times New Roman" w:hAnsi="Times New Roman"/>
                <w:sz w:val="20"/>
                <w:szCs w:val="20"/>
              </w:rPr>
              <w:t xml:space="preserve">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p>
        </w:tc>
      </w:tr>
      <w:tr w:rsidR="00A119CE" w:rsidRPr="006459F1" w14:paraId="6B4EB8F4" w14:textId="77777777" w:rsidTr="006F3318">
        <w:trPr>
          <w:trHeight w:val="743"/>
        </w:trPr>
        <w:tc>
          <w:tcPr>
            <w:tcW w:w="10632" w:type="dxa"/>
            <w:gridSpan w:val="2"/>
          </w:tcPr>
          <w:p w14:paraId="33B65860" w14:textId="24A73204" w:rsidR="00FB5B74" w:rsidRPr="00561A57" w:rsidRDefault="00FB5B74" w:rsidP="00FB5B74">
            <w:pPr>
              <w:jc w:val="both"/>
              <w:rPr>
                <w:rFonts w:ascii="Times New Roman" w:hAnsi="Times New Roman"/>
                <w:sz w:val="20"/>
                <w:szCs w:val="20"/>
              </w:rPr>
            </w:pPr>
            <w:r w:rsidRPr="00F542CE">
              <w:rPr>
                <w:rFonts w:ascii="Times New Roman" w:hAnsi="Times New Roman" w:cs="Times New Roman"/>
                <w:bCs/>
                <w:sz w:val="20"/>
                <w:szCs w:val="20"/>
              </w:rPr>
              <w:t>1.</w:t>
            </w:r>
            <w:r w:rsidRPr="00F542CE">
              <w:rPr>
                <w:rFonts w:ascii="Times New Roman" w:hAnsi="Times New Roman" w:cs="Times New Roman"/>
                <w:sz w:val="20"/>
                <w:szCs w:val="20"/>
              </w:rPr>
              <w:t xml:space="preserve"> Рассчитать вторичные параметры рельсовой линии</w:t>
            </w:r>
            <w:r w:rsidRPr="00F542CE">
              <w:rPr>
                <w:rFonts w:ascii="Times New Roman" w:hAnsi="Times New Roman" w:cs="Times New Roman"/>
                <w:bCs/>
                <w:sz w:val="20"/>
                <w:szCs w:val="20"/>
              </w:rPr>
              <w:t xml:space="preserve"> при заданных исходных данных</w:t>
            </w:r>
            <w:r w:rsidR="00C27493">
              <w:rPr>
                <w:rFonts w:ascii="Times New Roman" w:hAnsi="Times New Roman" w:cs="Times New Roman"/>
                <w:bCs/>
                <w:sz w:val="20"/>
                <w:szCs w:val="20"/>
              </w:rPr>
              <w:t>:</w:t>
            </w:r>
          </w:p>
          <w:p w14:paraId="75693BD4" w14:textId="77777777" w:rsidR="00FB5B74" w:rsidRPr="00F542CE" w:rsidRDefault="00FB5B74" w:rsidP="00C27493">
            <w:pPr>
              <w:jc w:val="center"/>
              <w:rPr>
                <w:rFonts w:ascii="Times New Roman" w:hAnsi="Times New Roman"/>
                <w:bCs/>
                <w:sz w:val="20"/>
                <w:szCs w:val="20"/>
              </w:rPr>
            </w:pPr>
            <w:r w:rsidRPr="00F542CE">
              <w:rPr>
                <w:noProof/>
              </w:rPr>
              <w:drawing>
                <wp:inline distT="0" distB="0" distL="0" distR="0" wp14:anchorId="1293DE50" wp14:editId="0DE1A5ED">
                  <wp:extent cx="2152650" cy="1167383"/>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5478" cy="1179763"/>
                          </a:xfrm>
                          <a:prstGeom prst="rect">
                            <a:avLst/>
                          </a:prstGeom>
                          <a:noFill/>
                          <a:ln>
                            <a:noFill/>
                          </a:ln>
                        </pic:spPr>
                      </pic:pic>
                    </a:graphicData>
                  </a:graphic>
                </wp:inline>
              </w:drawing>
            </w:r>
          </w:p>
          <w:p w14:paraId="17189C23" w14:textId="7E7ADDEF" w:rsidR="004B5890" w:rsidRPr="004B5890" w:rsidRDefault="00FB5B74" w:rsidP="004B5890">
            <w:pPr>
              <w:jc w:val="both"/>
              <w:rPr>
                <w:rFonts w:ascii="Times New Roman" w:hAnsi="Times New Roman"/>
                <w:bCs/>
                <w:sz w:val="20"/>
                <w:szCs w:val="20"/>
              </w:rPr>
            </w:pPr>
            <w:r w:rsidRPr="00F542CE">
              <w:rPr>
                <w:rFonts w:ascii="Times New Roman" w:hAnsi="Times New Roman"/>
                <w:bCs/>
                <w:sz w:val="20"/>
                <w:szCs w:val="20"/>
              </w:rPr>
              <w:t>2.</w:t>
            </w:r>
            <w:r w:rsidR="004B5890">
              <w:rPr>
                <w:rFonts w:ascii="Times New Roman" w:hAnsi="Times New Roman"/>
                <w:bCs/>
                <w:sz w:val="20"/>
                <w:szCs w:val="20"/>
              </w:rPr>
              <w:t xml:space="preserve">Составить таблицу функциональных неисправностей для </w:t>
            </w:r>
            <w:r w:rsidR="00FC32CA">
              <w:rPr>
                <w:rFonts w:ascii="Times New Roman" w:hAnsi="Times New Roman"/>
                <w:bCs/>
                <w:sz w:val="20"/>
                <w:szCs w:val="20"/>
              </w:rPr>
              <w:t xml:space="preserve">приведенной ниже </w:t>
            </w:r>
            <w:r w:rsidR="004B5890">
              <w:rPr>
                <w:rFonts w:ascii="Times New Roman" w:hAnsi="Times New Roman"/>
                <w:bCs/>
                <w:sz w:val="20"/>
                <w:szCs w:val="20"/>
              </w:rPr>
              <w:t>схемы. При составлении учитывать только одиночные неисправности и считать, что все входы доступны для измерения</w:t>
            </w:r>
          </w:p>
          <w:p w14:paraId="262A9919" w14:textId="2E1E6980" w:rsidR="004B5890" w:rsidRPr="004B5890" w:rsidRDefault="00D661E7" w:rsidP="004B5890">
            <w:pPr>
              <w:jc w:val="center"/>
              <w:rPr>
                <w:rFonts w:ascii="Times New Roman" w:hAnsi="Times New Roman"/>
                <w:bCs/>
                <w:sz w:val="20"/>
                <w:szCs w:val="20"/>
              </w:rPr>
            </w:pPr>
            <w:r>
              <w:object w:dxaOrig="7425" w:dyaOrig="4275" w14:anchorId="5C6F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30.5pt" o:ole="">
                  <v:imagedata r:id="rId13" o:title=""/>
                </v:shape>
                <o:OLEObject Type="Embed" ProgID="Paint.Picture" ShapeID="_x0000_i1025" DrawAspect="Content" ObjectID="_1850382699" r:id="rId14"/>
              </w:object>
            </w:r>
          </w:p>
          <w:p w14:paraId="42023F99" w14:textId="2C25D6C2" w:rsidR="0062727F" w:rsidRPr="0032185E" w:rsidRDefault="00BB10FC" w:rsidP="00DD080A">
            <w:pPr>
              <w:pStyle w:val="af2"/>
              <w:spacing w:before="0" w:beforeAutospacing="0" w:after="0"/>
              <w:rPr>
                <w:bCs/>
                <w:iCs/>
                <w:sz w:val="20"/>
                <w:szCs w:val="20"/>
              </w:rPr>
            </w:pPr>
            <w:r>
              <w:rPr>
                <w:bCs/>
                <w:iCs/>
                <w:sz w:val="20"/>
                <w:szCs w:val="20"/>
              </w:rPr>
              <w:t>3</w:t>
            </w:r>
            <w:r w:rsidR="0032185E">
              <w:rPr>
                <w:bCs/>
                <w:iCs/>
                <w:sz w:val="20"/>
                <w:szCs w:val="20"/>
              </w:rPr>
              <w:t>. В каком состоянии должны находиться сигнальные реле Ж, ЖЗ, З при приеме</w:t>
            </w:r>
            <w:r>
              <w:rPr>
                <w:bCs/>
                <w:iCs/>
                <w:sz w:val="20"/>
                <w:szCs w:val="20"/>
              </w:rPr>
              <w:t xml:space="preserve"> и дешифрации</w:t>
            </w:r>
            <w:r w:rsidR="0032185E">
              <w:rPr>
                <w:bCs/>
                <w:iCs/>
                <w:sz w:val="20"/>
                <w:szCs w:val="20"/>
              </w:rPr>
              <w:t xml:space="preserve"> кодовой </w:t>
            </w:r>
            <w:r>
              <w:rPr>
                <w:bCs/>
                <w:iCs/>
                <w:sz w:val="20"/>
                <w:szCs w:val="20"/>
              </w:rPr>
              <w:t>комбинации</w:t>
            </w:r>
            <w:r w:rsidR="0032185E">
              <w:rPr>
                <w:bCs/>
                <w:iCs/>
                <w:sz w:val="20"/>
                <w:szCs w:val="20"/>
              </w:rPr>
              <w:t xml:space="preserve"> КЖ</w:t>
            </w:r>
            <w:r>
              <w:rPr>
                <w:bCs/>
                <w:iCs/>
                <w:sz w:val="20"/>
                <w:szCs w:val="20"/>
              </w:rPr>
              <w:t>?</w:t>
            </w:r>
            <w:r w:rsidR="0032185E">
              <w:rPr>
                <w:bCs/>
                <w:iCs/>
                <w:sz w:val="20"/>
                <w:szCs w:val="20"/>
              </w:rPr>
              <w:t xml:space="preserve"> </w:t>
            </w:r>
          </w:p>
        </w:tc>
      </w:tr>
    </w:tbl>
    <w:p w14:paraId="461A69D1"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7E5A5675" w14:textId="77777777" w:rsidR="00C37DFA" w:rsidRPr="000C0DA5" w:rsidRDefault="00C37DFA" w:rsidP="00C37DFA">
      <w:pPr>
        <w:spacing w:after="0" w:line="240" w:lineRule="auto"/>
        <w:ind w:firstLine="709"/>
        <w:jc w:val="both"/>
        <w:rPr>
          <w:rFonts w:ascii="Times New Roman" w:eastAsia="Times New Roman" w:hAnsi="Times New Roman"/>
          <w:b/>
          <w:bCs/>
          <w:iCs/>
          <w:sz w:val="24"/>
          <w:szCs w:val="24"/>
        </w:rPr>
      </w:pPr>
      <w:r w:rsidRPr="000C0DA5">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06CD04AD"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ab/>
        <w:t xml:space="preserve">Назначение измерений в устройствах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02391514"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Pr="000C0DA5">
        <w:rPr>
          <w:rFonts w:ascii="Times New Roman" w:eastAsia="Times New Roman" w:hAnsi="Times New Roman"/>
          <w:bCs/>
          <w:iCs/>
          <w:sz w:val="24"/>
          <w:szCs w:val="24"/>
        </w:rPr>
        <w:tab/>
        <w:t>Надежность, безопасность движения, безотказность, бесперебойная работа устройств, пропускная способность участков.</w:t>
      </w:r>
    </w:p>
    <w:p w14:paraId="62EA4487"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3.</w:t>
      </w:r>
      <w:r w:rsidRPr="000C0DA5">
        <w:rPr>
          <w:rFonts w:ascii="Times New Roman" w:eastAsia="Times New Roman" w:hAnsi="Times New Roman"/>
          <w:bCs/>
          <w:iCs/>
          <w:sz w:val="24"/>
          <w:szCs w:val="24"/>
        </w:rPr>
        <w:tab/>
        <w:t>Измерения в РЛ.</w:t>
      </w:r>
    </w:p>
    <w:p w14:paraId="5053EBF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4.</w:t>
      </w:r>
      <w:r w:rsidRPr="000C0DA5">
        <w:rPr>
          <w:rFonts w:ascii="Times New Roman" w:eastAsia="Times New Roman" w:hAnsi="Times New Roman"/>
          <w:bCs/>
          <w:iCs/>
          <w:sz w:val="24"/>
          <w:szCs w:val="24"/>
        </w:rPr>
        <w:tab/>
        <w:t xml:space="preserve">Измерение параметров блоков АБ,ЭЦ, ДЦ, ГАЦ, ДК и АЛС. </w:t>
      </w:r>
    </w:p>
    <w:p w14:paraId="3E8FB241" w14:textId="064E002C"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5.</w:t>
      </w:r>
      <w:r w:rsidRPr="000C0DA5">
        <w:rPr>
          <w:rFonts w:ascii="Times New Roman" w:eastAsia="Times New Roman" w:hAnsi="Times New Roman"/>
          <w:bCs/>
          <w:iCs/>
          <w:sz w:val="24"/>
          <w:szCs w:val="24"/>
        </w:rPr>
        <w:tab/>
        <w:t>Измерение параметров РЦ</w:t>
      </w:r>
      <w:r w:rsidR="00BE6640" w:rsidRPr="000C0DA5">
        <w:rPr>
          <w:rFonts w:ascii="Times New Roman" w:eastAsia="Times New Roman" w:hAnsi="Times New Roman"/>
          <w:bCs/>
          <w:iCs/>
          <w:sz w:val="24"/>
          <w:szCs w:val="24"/>
        </w:rPr>
        <w:t>, в РЦ</w:t>
      </w:r>
    </w:p>
    <w:p w14:paraId="29B62D7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lastRenderedPageBreak/>
        <w:t>6.</w:t>
      </w:r>
      <w:r w:rsidRPr="000C0DA5">
        <w:rPr>
          <w:rFonts w:ascii="Times New Roman" w:eastAsia="Times New Roman" w:hAnsi="Times New Roman"/>
          <w:bCs/>
          <w:iCs/>
          <w:sz w:val="24"/>
          <w:szCs w:val="24"/>
        </w:rPr>
        <w:tab/>
        <w:t xml:space="preserve">Измерения в схемах электроснабжения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3A5C2425" w14:textId="08FE4331" w:rsidR="00F126B0" w:rsidRPr="000C0DA5" w:rsidRDefault="00F126B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7.</w:t>
      </w:r>
      <w:r w:rsidRPr="000C0DA5">
        <w:rPr>
          <w:rFonts w:ascii="Times New Roman" w:eastAsia="Times New Roman" w:hAnsi="Times New Roman"/>
          <w:bCs/>
          <w:iCs/>
          <w:sz w:val="24"/>
          <w:szCs w:val="24"/>
        </w:rPr>
        <w:tab/>
        <w:t xml:space="preserve">Измерения помех в каналах связи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7BE37CB9" w14:textId="45967E99"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на действующих устройствах</w:t>
      </w:r>
      <w:r w:rsidRPr="000C0DA5">
        <w:rPr>
          <w:rFonts w:ascii="Times New Roman" w:eastAsia="Times New Roman" w:hAnsi="Times New Roman"/>
          <w:bCs/>
          <w:iCs/>
          <w:sz w:val="24"/>
          <w:szCs w:val="24"/>
        </w:rPr>
        <w:t xml:space="preserve"> и на выключенных из действия устройствах.</w:t>
      </w:r>
    </w:p>
    <w:p w14:paraId="4157F560" w14:textId="6BF7D745"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Измерения в специфических условиях </w:t>
      </w:r>
      <w:proofErr w:type="spellStart"/>
      <w:r w:rsidR="00F126B0" w:rsidRPr="000C0DA5">
        <w:rPr>
          <w:rFonts w:ascii="Times New Roman" w:eastAsia="Times New Roman" w:hAnsi="Times New Roman"/>
          <w:bCs/>
          <w:iCs/>
          <w:sz w:val="24"/>
          <w:szCs w:val="24"/>
        </w:rPr>
        <w:t>КИПа</w:t>
      </w:r>
      <w:proofErr w:type="spellEnd"/>
      <w:r w:rsidR="00F126B0" w:rsidRPr="000C0DA5">
        <w:rPr>
          <w:rFonts w:ascii="Times New Roman" w:eastAsia="Times New Roman" w:hAnsi="Times New Roman"/>
          <w:bCs/>
          <w:iCs/>
          <w:sz w:val="24"/>
          <w:szCs w:val="24"/>
        </w:rPr>
        <w:t>.</w:t>
      </w:r>
    </w:p>
    <w:p w14:paraId="17B6E762" w14:textId="109540FD"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0</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на стрелках</w:t>
      </w:r>
      <w:r w:rsidR="00BE6640" w:rsidRPr="000C0DA5">
        <w:rPr>
          <w:rFonts w:ascii="Times New Roman" w:eastAsia="Times New Roman" w:hAnsi="Times New Roman"/>
          <w:bCs/>
          <w:iCs/>
          <w:sz w:val="24"/>
          <w:szCs w:val="24"/>
        </w:rPr>
        <w:t>, в схемах управления стрелками.</w:t>
      </w:r>
    </w:p>
    <w:p w14:paraId="61CA0AB3" w14:textId="75950CA0"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в электроприводах (стрелки, шлагбаумы).</w:t>
      </w:r>
    </w:p>
    <w:p w14:paraId="45A74F5A" w14:textId="32C2D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2</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w:t>
      </w:r>
      <w:proofErr w:type="spellStart"/>
      <w:r w:rsidR="00F126B0" w:rsidRPr="000C0DA5">
        <w:rPr>
          <w:rFonts w:ascii="Times New Roman" w:eastAsia="Times New Roman" w:hAnsi="Times New Roman"/>
          <w:bCs/>
          <w:iCs/>
          <w:sz w:val="24"/>
          <w:szCs w:val="24"/>
        </w:rPr>
        <w:t>шунтовой</w:t>
      </w:r>
      <w:proofErr w:type="spellEnd"/>
      <w:r w:rsidR="00F126B0" w:rsidRPr="000C0DA5">
        <w:rPr>
          <w:rFonts w:ascii="Times New Roman" w:eastAsia="Times New Roman" w:hAnsi="Times New Roman"/>
          <w:bCs/>
          <w:iCs/>
          <w:sz w:val="24"/>
          <w:szCs w:val="24"/>
        </w:rPr>
        <w:t xml:space="preserve"> чувствительности</w:t>
      </w:r>
      <w:r w:rsidRPr="000C0DA5">
        <w:rPr>
          <w:rFonts w:ascii="Times New Roman" w:eastAsia="Times New Roman" w:hAnsi="Times New Roman"/>
          <w:bCs/>
          <w:iCs/>
          <w:sz w:val="24"/>
          <w:szCs w:val="24"/>
        </w:rPr>
        <w:t xml:space="preserve">, </w:t>
      </w:r>
      <w:proofErr w:type="spellStart"/>
      <w:r w:rsidRPr="000C0DA5">
        <w:rPr>
          <w:rFonts w:ascii="Times New Roman" w:eastAsia="Times New Roman" w:hAnsi="Times New Roman"/>
          <w:bCs/>
          <w:iCs/>
          <w:sz w:val="24"/>
          <w:szCs w:val="24"/>
        </w:rPr>
        <w:t>шунтового</w:t>
      </w:r>
      <w:proofErr w:type="spellEnd"/>
      <w:r w:rsidRPr="000C0DA5">
        <w:rPr>
          <w:rFonts w:ascii="Times New Roman" w:eastAsia="Times New Roman" w:hAnsi="Times New Roman"/>
          <w:bCs/>
          <w:iCs/>
          <w:sz w:val="24"/>
          <w:szCs w:val="24"/>
        </w:rPr>
        <w:t xml:space="preserve"> эффекта.</w:t>
      </w:r>
    </w:p>
    <w:p w14:paraId="02B9635C" w14:textId="2C329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3</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числовых кодовых РЦ.</w:t>
      </w:r>
    </w:p>
    <w:p w14:paraId="1D257699" w14:textId="437CF59A"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4</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Измерение переходного сопротивления в местах контактов токопроводящих соединителей (стыки, рельс - соединительные джемперы и т.д.)</w:t>
      </w:r>
    </w:p>
    <w:p w14:paraId="41438B93" w14:textId="57858E1E"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5</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светофора.</w:t>
      </w:r>
    </w:p>
    <w:p w14:paraId="574E5587" w14:textId="4A8B740D"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6</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дешифраторе числовой кодовой АБ.</w:t>
      </w:r>
    </w:p>
    <w:p w14:paraId="295EBFF8" w14:textId="2B064950" w:rsidR="00F126B0" w:rsidRPr="000C0DA5" w:rsidRDefault="00BE6640" w:rsidP="00917EB9">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7</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времени извещения на переездах. </w:t>
      </w:r>
    </w:p>
    <w:p w14:paraId="32F7454B" w14:textId="02B4224A"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диспетчерского контроля.</w:t>
      </w:r>
    </w:p>
    <w:p w14:paraId="532A0A90" w14:textId="1A4E0422"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первичных параметров элементов </w:t>
      </w:r>
      <w:proofErr w:type="spellStart"/>
      <w:r w:rsidR="00F126B0"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 xml:space="preserve">, измерение и расчет вторичных и третичных параметров элементов </w:t>
      </w:r>
      <w:proofErr w:type="spellStart"/>
      <w:r w:rsidRPr="000C0DA5">
        <w:rPr>
          <w:rFonts w:ascii="Times New Roman" w:eastAsia="Times New Roman" w:hAnsi="Times New Roman"/>
          <w:bCs/>
          <w:iCs/>
          <w:sz w:val="24"/>
          <w:szCs w:val="24"/>
        </w:rPr>
        <w:t>АиТ</w:t>
      </w:r>
      <w:proofErr w:type="spellEnd"/>
    </w:p>
    <w:p w14:paraId="5DC8DE8C" w14:textId="5181939C" w:rsidR="00F126B0" w:rsidRPr="000C0DA5" w:rsidRDefault="00BE664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00917EB9" w:rsidRPr="000C0DA5">
        <w:rPr>
          <w:rFonts w:ascii="Times New Roman" w:eastAsia="Times New Roman" w:hAnsi="Times New Roman"/>
          <w:bCs/>
          <w:iCs/>
          <w:sz w:val="24"/>
          <w:szCs w:val="24"/>
        </w:rPr>
        <w:t>0</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элементах защиты устройств от атмосферных перенапряжений.</w:t>
      </w:r>
    </w:p>
    <w:p w14:paraId="49BAE1FB" w14:textId="77777777" w:rsidR="00F126B0" w:rsidRPr="00C37DFA" w:rsidRDefault="00F126B0" w:rsidP="00F126B0">
      <w:pPr>
        <w:spacing w:after="0" w:line="240" w:lineRule="auto"/>
        <w:ind w:firstLine="709"/>
        <w:jc w:val="both"/>
        <w:rPr>
          <w:rFonts w:ascii="Times New Roman" w:eastAsia="Times New Roman" w:hAnsi="Times New Roman"/>
          <w:bCs/>
          <w:iCs/>
          <w:sz w:val="24"/>
          <w:szCs w:val="24"/>
        </w:rPr>
      </w:pPr>
    </w:p>
    <w:p w14:paraId="0A4ADB06"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4C128F4"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314D063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72F3287D" w14:textId="77777777" w:rsidR="000327BD" w:rsidRPr="009E1016" w:rsidRDefault="000327BD" w:rsidP="009005DF">
      <w:pPr>
        <w:spacing w:after="0" w:line="240" w:lineRule="auto"/>
        <w:ind w:firstLine="709"/>
        <w:jc w:val="both"/>
        <w:rPr>
          <w:rFonts w:ascii="Times New Roman" w:hAnsi="Times New Roman"/>
          <w:sz w:val="24"/>
          <w:szCs w:val="24"/>
        </w:rPr>
      </w:pPr>
    </w:p>
    <w:p w14:paraId="7565476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724943"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0716462"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5924E3A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773E9EFC" w14:textId="77777777" w:rsidR="000327BD" w:rsidRPr="009E1016" w:rsidRDefault="000327BD" w:rsidP="009005DF">
      <w:pPr>
        <w:spacing w:after="0" w:line="240" w:lineRule="auto"/>
        <w:ind w:firstLine="709"/>
        <w:jc w:val="both"/>
        <w:rPr>
          <w:rFonts w:ascii="Times New Roman" w:hAnsi="Times New Roman"/>
          <w:sz w:val="24"/>
          <w:szCs w:val="24"/>
        </w:rPr>
      </w:pPr>
    </w:p>
    <w:p w14:paraId="38662C86"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2C6D7A3" w14:textId="77777777" w:rsidR="000327BD" w:rsidRPr="009E1016" w:rsidRDefault="000327BD" w:rsidP="009005DF">
      <w:pPr>
        <w:spacing w:after="0" w:line="240" w:lineRule="auto"/>
        <w:ind w:firstLine="709"/>
        <w:jc w:val="both"/>
        <w:rPr>
          <w:rFonts w:ascii="Times New Roman" w:hAnsi="Times New Roman"/>
          <w:sz w:val="24"/>
          <w:szCs w:val="24"/>
        </w:rPr>
      </w:pPr>
    </w:p>
    <w:p w14:paraId="614B629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411A3D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3C7C51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1E1474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A78E1B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A77D84F"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62B23CB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ACF450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C9787D1"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C421CFD" w14:textId="022A02F2"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формирования оценок по зачету</w:t>
      </w:r>
    </w:p>
    <w:p w14:paraId="1F5EFB5E" w14:textId="75495E71"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490DB4">
        <w:rPr>
          <w:rFonts w:ascii="Times New Roman" w:hAnsi="Times New Roman" w:cs="Times New Roman"/>
          <w:b/>
          <w:sz w:val="24"/>
          <w:szCs w:val="24"/>
        </w:rPr>
        <w:t>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2ABE4C20" w14:textId="18D9B381" w:rsidR="00073E97" w:rsidRDefault="00F22904" w:rsidP="00490DB4">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490DB4">
        <w:rPr>
          <w:rFonts w:ascii="Times New Roman" w:hAnsi="Times New Roman"/>
          <w:b/>
          <w:sz w:val="24"/>
          <w:szCs w:val="24"/>
        </w:rPr>
        <w:t>Н</w:t>
      </w:r>
      <w:r w:rsidRPr="00A80977">
        <w:rPr>
          <w:rFonts w:ascii="Times New Roman" w:hAnsi="Times New Roman"/>
          <w:b/>
          <w:sz w:val="24"/>
          <w:szCs w:val="24"/>
        </w:rPr>
        <w:t xml:space="preserve">е зачтено» </w:t>
      </w:r>
      <w:r w:rsidRPr="00A80977">
        <w:rPr>
          <w:rFonts w:ascii="Times New Roman" w:hAnsi="Times New Roman"/>
          <w:sz w:val="24"/>
          <w:szCs w:val="24"/>
        </w:rPr>
        <w:t>– студент демонстрирует фрагментарные знания изучаемого курса; отсутствуют необходимые умения и навыки, допущены грубые ошибки.</w:t>
      </w:r>
    </w:p>
    <w:sectPr w:rsidR="00073E9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DE51" w14:textId="77777777" w:rsidR="008B0FDB" w:rsidRDefault="008B0FDB" w:rsidP="00EE3C25">
      <w:pPr>
        <w:spacing w:after="0" w:line="240" w:lineRule="auto"/>
      </w:pPr>
      <w:r>
        <w:separator/>
      </w:r>
    </w:p>
  </w:endnote>
  <w:endnote w:type="continuationSeparator" w:id="0">
    <w:p w14:paraId="0BAF714E" w14:textId="77777777" w:rsidR="008B0FDB" w:rsidRDefault="008B0FDB" w:rsidP="00EE3C25">
      <w:pPr>
        <w:spacing w:after="0" w:line="240" w:lineRule="auto"/>
      </w:pPr>
      <w:r>
        <w:continuationSeparator/>
      </w:r>
    </w:p>
  </w:endnote>
  <w:endnote w:type="continuationNotice" w:id="1">
    <w:p w14:paraId="131A966B" w14:textId="77777777" w:rsidR="008B0FDB" w:rsidRDefault="008B0F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BDAC" w14:textId="77777777" w:rsidR="008B0FDB" w:rsidRDefault="008B0FDB" w:rsidP="00EE3C25">
      <w:pPr>
        <w:spacing w:after="0" w:line="240" w:lineRule="auto"/>
      </w:pPr>
      <w:r>
        <w:separator/>
      </w:r>
    </w:p>
  </w:footnote>
  <w:footnote w:type="continuationSeparator" w:id="0">
    <w:p w14:paraId="1F387B3E" w14:textId="77777777" w:rsidR="008B0FDB" w:rsidRDefault="008B0FDB" w:rsidP="00EE3C25">
      <w:pPr>
        <w:spacing w:after="0" w:line="240" w:lineRule="auto"/>
      </w:pPr>
      <w:r>
        <w:continuationSeparator/>
      </w:r>
    </w:p>
  </w:footnote>
  <w:footnote w:type="continuationNotice" w:id="1">
    <w:p w14:paraId="356C168E" w14:textId="77777777" w:rsidR="008B0FDB" w:rsidRDefault="008B0FDB">
      <w:pPr>
        <w:spacing w:after="0" w:line="240" w:lineRule="auto"/>
      </w:pPr>
    </w:p>
  </w:footnote>
  <w:footnote w:id="2">
    <w:p w14:paraId="5CC0463C" w14:textId="77777777" w:rsidR="00A94AE6" w:rsidRPr="00A80977" w:rsidRDefault="00A94AE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8"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3"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8"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EAD760A"/>
    <w:multiLevelType w:val="hybridMultilevel"/>
    <w:tmpl w:val="9D2C5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0"/>
  </w:num>
  <w:num w:numId="4">
    <w:abstractNumId w:val="31"/>
  </w:num>
  <w:num w:numId="5">
    <w:abstractNumId w:val="27"/>
  </w:num>
  <w:num w:numId="6">
    <w:abstractNumId w:val="21"/>
  </w:num>
  <w:num w:numId="7">
    <w:abstractNumId w:val="25"/>
  </w:num>
  <w:num w:numId="8">
    <w:abstractNumId w:val="36"/>
  </w:num>
  <w:num w:numId="9">
    <w:abstractNumId w:val="37"/>
  </w:num>
  <w:num w:numId="10">
    <w:abstractNumId w:val="34"/>
  </w:num>
  <w:num w:numId="11">
    <w:abstractNumId w:val="32"/>
  </w:num>
  <w:num w:numId="12">
    <w:abstractNumId w:val="10"/>
  </w:num>
  <w:num w:numId="13">
    <w:abstractNumId w:val="9"/>
  </w:num>
  <w:num w:numId="14">
    <w:abstractNumId w:val="35"/>
  </w:num>
  <w:num w:numId="15">
    <w:abstractNumId w:val="22"/>
  </w:num>
  <w:num w:numId="16">
    <w:abstractNumId w:val="38"/>
  </w:num>
  <w:num w:numId="17">
    <w:abstractNumId w:val="3"/>
  </w:num>
  <w:num w:numId="18">
    <w:abstractNumId w:val="20"/>
  </w:num>
  <w:num w:numId="19">
    <w:abstractNumId w:val="28"/>
  </w:num>
  <w:num w:numId="20">
    <w:abstractNumId w:val="6"/>
  </w:num>
  <w:num w:numId="21">
    <w:abstractNumId w:val="2"/>
  </w:num>
  <w:num w:numId="22">
    <w:abstractNumId w:val="26"/>
  </w:num>
  <w:num w:numId="23">
    <w:abstractNumId w:val="33"/>
  </w:num>
  <w:num w:numId="24">
    <w:abstractNumId w:val="29"/>
  </w:num>
  <w:num w:numId="25">
    <w:abstractNumId w:val="1"/>
  </w:num>
  <w:num w:numId="26">
    <w:abstractNumId w:val="23"/>
  </w:num>
  <w:num w:numId="27">
    <w:abstractNumId w:val="19"/>
  </w:num>
  <w:num w:numId="28">
    <w:abstractNumId w:val="13"/>
  </w:num>
  <w:num w:numId="29">
    <w:abstractNumId w:val="39"/>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4"/>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16469"/>
    <w:rsid w:val="00022C70"/>
    <w:rsid w:val="00026163"/>
    <w:rsid w:val="000327BD"/>
    <w:rsid w:val="00036BB0"/>
    <w:rsid w:val="00043AFD"/>
    <w:rsid w:val="00050AE8"/>
    <w:rsid w:val="00055E3E"/>
    <w:rsid w:val="0006088C"/>
    <w:rsid w:val="00063553"/>
    <w:rsid w:val="0006691F"/>
    <w:rsid w:val="00066AE2"/>
    <w:rsid w:val="00070E92"/>
    <w:rsid w:val="00073E97"/>
    <w:rsid w:val="00091C47"/>
    <w:rsid w:val="000925CE"/>
    <w:rsid w:val="0009397A"/>
    <w:rsid w:val="00094DA5"/>
    <w:rsid w:val="000A5D2F"/>
    <w:rsid w:val="000B0CB6"/>
    <w:rsid w:val="000B1C71"/>
    <w:rsid w:val="000B45BB"/>
    <w:rsid w:val="000B6BE6"/>
    <w:rsid w:val="000C0257"/>
    <w:rsid w:val="000C0DA5"/>
    <w:rsid w:val="000C59EF"/>
    <w:rsid w:val="000D28B6"/>
    <w:rsid w:val="000D2AF6"/>
    <w:rsid w:val="000D3EA2"/>
    <w:rsid w:val="000D525F"/>
    <w:rsid w:val="000E25FB"/>
    <w:rsid w:val="000E6783"/>
    <w:rsid w:val="000E75A1"/>
    <w:rsid w:val="000F1E33"/>
    <w:rsid w:val="00101B2C"/>
    <w:rsid w:val="001046F7"/>
    <w:rsid w:val="00107372"/>
    <w:rsid w:val="0010771C"/>
    <w:rsid w:val="001103D2"/>
    <w:rsid w:val="00112DB7"/>
    <w:rsid w:val="00115836"/>
    <w:rsid w:val="00120DD0"/>
    <w:rsid w:val="00121F8B"/>
    <w:rsid w:val="001304E6"/>
    <w:rsid w:val="00131AA7"/>
    <w:rsid w:val="00131C7A"/>
    <w:rsid w:val="0013475A"/>
    <w:rsid w:val="00135D1D"/>
    <w:rsid w:val="00137773"/>
    <w:rsid w:val="00137893"/>
    <w:rsid w:val="00146A5F"/>
    <w:rsid w:val="001470E9"/>
    <w:rsid w:val="0015372D"/>
    <w:rsid w:val="00154091"/>
    <w:rsid w:val="00161F49"/>
    <w:rsid w:val="0016249B"/>
    <w:rsid w:val="001672A0"/>
    <w:rsid w:val="00167A1F"/>
    <w:rsid w:val="0017307B"/>
    <w:rsid w:val="00180A7F"/>
    <w:rsid w:val="001816F2"/>
    <w:rsid w:val="00181E66"/>
    <w:rsid w:val="00183DAF"/>
    <w:rsid w:val="00193002"/>
    <w:rsid w:val="00197AF7"/>
    <w:rsid w:val="001A24BB"/>
    <w:rsid w:val="001A43EA"/>
    <w:rsid w:val="001A4A40"/>
    <w:rsid w:val="001B5FF9"/>
    <w:rsid w:val="001C5064"/>
    <w:rsid w:val="001C5C51"/>
    <w:rsid w:val="001C60BF"/>
    <w:rsid w:val="001C7E34"/>
    <w:rsid w:val="001D1BCF"/>
    <w:rsid w:val="001D1DB8"/>
    <w:rsid w:val="001D2A50"/>
    <w:rsid w:val="001D6E64"/>
    <w:rsid w:val="001E037F"/>
    <w:rsid w:val="001E0B11"/>
    <w:rsid w:val="001E23E3"/>
    <w:rsid w:val="001E2801"/>
    <w:rsid w:val="001E2846"/>
    <w:rsid w:val="001E7A5D"/>
    <w:rsid w:val="001E7EA4"/>
    <w:rsid w:val="001F065D"/>
    <w:rsid w:val="001F6AB6"/>
    <w:rsid w:val="001F75B0"/>
    <w:rsid w:val="002010DC"/>
    <w:rsid w:val="00202DF9"/>
    <w:rsid w:val="00203464"/>
    <w:rsid w:val="002078E6"/>
    <w:rsid w:val="002103AC"/>
    <w:rsid w:val="0021134E"/>
    <w:rsid w:val="00215434"/>
    <w:rsid w:val="00216EF0"/>
    <w:rsid w:val="00224284"/>
    <w:rsid w:val="002252A1"/>
    <w:rsid w:val="002262C9"/>
    <w:rsid w:val="00227B61"/>
    <w:rsid w:val="00232383"/>
    <w:rsid w:val="002343A5"/>
    <w:rsid w:val="0024041C"/>
    <w:rsid w:val="002429A4"/>
    <w:rsid w:val="002474F3"/>
    <w:rsid w:val="00247500"/>
    <w:rsid w:val="00247AC9"/>
    <w:rsid w:val="00257136"/>
    <w:rsid w:val="002578BA"/>
    <w:rsid w:val="0026352D"/>
    <w:rsid w:val="002651B1"/>
    <w:rsid w:val="00274C65"/>
    <w:rsid w:val="0027576C"/>
    <w:rsid w:val="00275991"/>
    <w:rsid w:val="0028257F"/>
    <w:rsid w:val="002833EC"/>
    <w:rsid w:val="00285391"/>
    <w:rsid w:val="00286588"/>
    <w:rsid w:val="002945D8"/>
    <w:rsid w:val="00295FEB"/>
    <w:rsid w:val="00296BA5"/>
    <w:rsid w:val="002A1EFE"/>
    <w:rsid w:val="002A701F"/>
    <w:rsid w:val="002A75F3"/>
    <w:rsid w:val="002B787F"/>
    <w:rsid w:val="002C0091"/>
    <w:rsid w:val="002C2C8C"/>
    <w:rsid w:val="002C35C5"/>
    <w:rsid w:val="002C4CA7"/>
    <w:rsid w:val="002C5147"/>
    <w:rsid w:val="002D202E"/>
    <w:rsid w:val="00306FC3"/>
    <w:rsid w:val="00307025"/>
    <w:rsid w:val="00312A3C"/>
    <w:rsid w:val="0032185E"/>
    <w:rsid w:val="003265C2"/>
    <w:rsid w:val="00336039"/>
    <w:rsid w:val="0034217B"/>
    <w:rsid w:val="0035020D"/>
    <w:rsid w:val="00361D7F"/>
    <w:rsid w:val="00364718"/>
    <w:rsid w:val="003676EB"/>
    <w:rsid w:val="0036794F"/>
    <w:rsid w:val="00370C31"/>
    <w:rsid w:val="0037531E"/>
    <w:rsid w:val="00377F0F"/>
    <w:rsid w:val="00382157"/>
    <w:rsid w:val="00385258"/>
    <w:rsid w:val="00386731"/>
    <w:rsid w:val="003874C2"/>
    <w:rsid w:val="00387823"/>
    <w:rsid w:val="0039733B"/>
    <w:rsid w:val="003A00D2"/>
    <w:rsid w:val="003A417D"/>
    <w:rsid w:val="003A5D1F"/>
    <w:rsid w:val="003A5ED2"/>
    <w:rsid w:val="003A6DAC"/>
    <w:rsid w:val="003B00CE"/>
    <w:rsid w:val="003B110B"/>
    <w:rsid w:val="003B424C"/>
    <w:rsid w:val="003C2671"/>
    <w:rsid w:val="003E64C9"/>
    <w:rsid w:val="003E678D"/>
    <w:rsid w:val="003E67F5"/>
    <w:rsid w:val="003F0FC7"/>
    <w:rsid w:val="003F10C1"/>
    <w:rsid w:val="003F79CB"/>
    <w:rsid w:val="003F7D8A"/>
    <w:rsid w:val="00400BCD"/>
    <w:rsid w:val="004041BE"/>
    <w:rsid w:val="00405823"/>
    <w:rsid w:val="00407A55"/>
    <w:rsid w:val="00410A91"/>
    <w:rsid w:val="00411921"/>
    <w:rsid w:val="00415A3E"/>
    <w:rsid w:val="00423226"/>
    <w:rsid w:val="004244A7"/>
    <w:rsid w:val="0043200E"/>
    <w:rsid w:val="004343CD"/>
    <w:rsid w:val="00434910"/>
    <w:rsid w:val="00436935"/>
    <w:rsid w:val="0044205A"/>
    <w:rsid w:val="00445513"/>
    <w:rsid w:val="004535FB"/>
    <w:rsid w:val="0045692D"/>
    <w:rsid w:val="004577F0"/>
    <w:rsid w:val="00473BDF"/>
    <w:rsid w:val="0047463C"/>
    <w:rsid w:val="0047599B"/>
    <w:rsid w:val="004765F4"/>
    <w:rsid w:val="00481535"/>
    <w:rsid w:val="00487108"/>
    <w:rsid w:val="00490DB4"/>
    <w:rsid w:val="004A1F74"/>
    <w:rsid w:val="004A6524"/>
    <w:rsid w:val="004B007E"/>
    <w:rsid w:val="004B51C0"/>
    <w:rsid w:val="004B5890"/>
    <w:rsid w:val="004C026B"/>
    <w:rsid w:val="004E0A69"/>
    <w:rsid w:val="004E3EF5"/>
    <w:rsid w:val="004E6732"/>
    <w:rsid w:val="004F2D0A"/>
    <w:rsid w:val="004F54A0"/>
    <w:rsid w:val="004F560F"/>
    <w:rsid w:val="004F70EA"/>
    <w:rsid w:val="00500486"/>
    <w:rsid w:val="00500AA1"/>
    <w:rsid w:val="00504A96"/>
    <w:rsid w:val="00505AE4"/>
    <w:rsid w:val="00506BE8"/>
    <w:rsid w:val="00506CE3"/>
    <w:rsid w:val="00506E5D"/>
    <w:rsid w:val="00520004"/>
    <w:rsid w:val="0053335C"/>
    <w:rsid w:val="0054295E"/>
    <w:rsid w:val="00544B2D"/>
    <w:rsid w:val="00556FA4"/>
    <w:rsid w:val="00560597"/>
    <w:rsid w:val="00561A57"/>
    <w:rsid w:val="00566887"/>
    <w:rsid w:val="00567DFC"/>
    <w:rsid w:val="00580FBA"/>
    <w:rsid w:val="005842D2"/>
    <w:rsid w:val="00595E13"/>
    <w:rsid w:val="005970E4"/>
    <w:rsid w:val="005A4628"/>
    <w:rsid w:val="005A5624"/>
    <w:rsid w:val="005A5D95"/>
    <w:rsid w:val="005B2CE6"/>
    <w:rsid w:val="005B2E48"/>
    <w:rsid w:val="005C143D"/>
    <w:rsid w:val="005C69DE"/>
    <w:rsid w:val="005E6CF1"/>
    <w:rsid w:val="005F17C8"/>
    <w:rsid w:val="005F2A8E"/>
    <w:rsid w:val="005F58CA"/>
    <w:rsid w:val="0060281C"/>
    <w:rsid w:val="00605416"/>
    <w:rsid w:val="0062727F"/>
    <w:rsid w:val="00632314"/>
    <w:rsid w:val="006378AD"/>
    <w:rsid w:val="00637F31"/>
    <w:rsid w:val="00637F92"/>
    <w:rsid w:val="006457FA"/>
    <w:rsid w:val="006459F1"/>
    <w:rsid w:val="006477A5"/>
    <w:rsid w:val="00650D86"/>
    <w:rsid w:val="00651407"/>
    <w:rsid w:val="0065176B"/>
    <w:rsid w:val="00656FA1"/>
    <w:rsid w:val="00660DCB"/>
    <w:rsid w:val="0066249A"/>
    <w:rsid w:val="00662B73"/>
    <w:rsid w:val="006651E9"/>
    <w:rsid w:val="00671C1A"/>
    <w:rsid w:val="00676B7C"/>
    <w:rsid w:val="006946C7"/>
    <w:rsid w:val="00696577"/>
    <w:rsid w:val="0069718F"/>
    <w:rsid w:val="006A04ED"/>
    <w:rsid w:val="006A7461"/>
    <w:rsid w:val="006B10C2"/>
    <w:rsid w:val="006B1336"/>
    <w:rsid w:val="006B2D36"/>
    <w:rsid w:val="006B4197"/>
    <w:rsid w:val="006B7004"/>
    <w:rsid w:val="006B7AAC"/>
    <w:rsid w:val="006D31B0"/>
    <w:rsid w:val="006E0947"/>
    <w:rsid w:val="006E2612"/>
    <w:rsid w:val="006E7601"/>
    <w:rsid w:val="006F0DF8"/>
    <w:rsid w:val="006F3318"/>
    <w:rsid w:val="006F60A2"/>
    <w:rsid w:val="00707255"/>
    <w:rsid w:val="00707A71"/>
    <w:rsid w:val="00715F1D"/>
    <w:rsid w:val="00717AE0"/>
    <w:rsid w:val="00726726"/>
    <w:rsid w:val="00732997"/>
    <w:rsid w:val="00732C28"/>
    <w:rsid w:val="007340D3"/>
    <w:rsid w:val="00734914"/>
    <w:rsid w:val="007419C7"/>
    <w:rsid w:val="00742D94"/>
    <w:rsid w:val="00760BD1"/>
    <w:rsid w:val="00772627"/>
    <w:rsid w:val="00773923"/>
    <w:rsid w:val="00775E60"/>
    <w:rsid w:val="0078148A"/>
    <w:rsid w:val="00781780"/>
    <w:rsid w:val="00796F16"/>
    <w:rsid w:val="007A5DF7"/>
    <w:rsid w:val="007A78EC"/>
    <w:rsid w:val="007B28B9"/>
    <w:rsid w:val="007B3908"/>
    <w:rsid w:val="007B6D87"/>
    <w:rsid w:val="007C50F6"/>
    <w:rsid w:val="007D006C"/>
    <w:rsid w:val="007D539F"/>
    <w:rsid w:val="007D68E0"/>
    <w:rsid w:val="007E08CD"/>
    <w:rsid w:val="007E1A27"/>
    <w:rsid w:val="007F5768"/>
    <w:rsid w:val="007F7B6B"/>
    <w:rsid w:val="0080343E"/>
    <w:rsid w:val="00806220"/>
    <w:rsid w:val="0081717D"/>
    <w:rsid w:val="008219C1"/>
    <w:rsid w:val="008305B4"/>
    <w:rsid w:val="0083657B"/>
    <w:rsid w:val="008462C2"/>
    <w:rsid w:val="00847A7D"/>
    <w:rsid w:val="008528EE"/>
    <w:rsid w:val="00853EC4"/>
    <w:rsid w:val="00854D07"/>
    <w:rsid w:val="00863198"/>
    <w:rsid w:val="00873273"/>
    <w:rsid w:val="00875903"/>
    <w:rsid w:val="00876E82"/>
    <w:rsid w:val="00896FD5"/>
    <w:rsid w:val="00897CA4"/>
    <w:rsid w:val="008A0342"/>
    <w:rsid w:val="008A6289"/>
    <w:rsid w:val="008B0FDB"/>
    <w:rsid w:val="008B4342"/>
    <w:rsid w:val="008B5FD7"/>
    <w:rsid w:val="008B758B"/>
    <w:rsid w:val="008C166F"/>
    <w:rsid w:val="008C19F3"/>
    <w:rsid w:val="008C1E68"/>
    <w:rsid w:val="008C3823"/>
    <w:rsid w:val="008D10D8"/>
    <w:rsid w:val="008D4F66"/>
    <w:rsid w:val="008D5846"/>
    <w:rsid w:val="008D7CD3"/>
    <w:rsid w:val="008E61C5"/>
    <w:rsid w:val="008E639E"/>
    <w:rsid w:val="008E6CE7"/>
    <w:rsid w:val="008F68CD"/>
    <w:rsid w:val="009005DF"/>
    <w:rsid w:val="009065A7"/>
    <w:rsid w:val="009107F3"/>
    <w:rsid w:val="00914AAB"/>
    <w:rsid w:val="00917EB9"/>
    <w:rsid w:val="009225BF"/>
    <w:rsid w:val="00922FC8"/>
    <w:rsid w:val="00930E88"/>
    <w:rsid w:val="00935287"/>
    <w:rsid w:val="0094326B"/>
    <w:rsid w:val="009446ED"/>
    <w:rsid w:val="00944DE2"/>
    <w:rsid w:val="00945170"/>
    <w:rsid w:val="0095184D"/>
    <w:rsid w:val="00955B91"/>
    <w:rsid w:val="00956E19"/>
    <w:rsid w:val="00962748"/>
    <w:rsid w:val="00962F7B"/>
    <w:rsid w:val="00966AF3"/>
    <w:rsid w:val="0097266E"/>
    <w:rsid w:val="00973FEE"/>
    <w:rsid w:val="0097755D"/>
    <w:rsid w:val="00981DDA"/>
    <w:rsid w:val="00985E3F"/>
    <w:rsid w:val="0099130C"/>
    <w:rsid w:val="0099155B"/>
    <w:rsid w:val="00992F35"/>
    <w:rsid w:val="00995B55"/>
    <w:rsid w:val="009A0A87"/>
    <w:rsid w:val="009A3139"/>
    <w:rsid w:val="009B0AE0"/>
    <w:rsid w:val="009B4FAE"/>
    <w:rsid w:val="009C0F82"/>
    <w:rsid w:val="009D3683"/>
    <w:rsid w:val="009D3F9A"/>
    <w:rsid w:val="009D42A4"/>
    <w:rsid w:val="009E009D"/>
    <w:rsid w:val="009E1016"/>
    <w:rsid w:val="009E1C85"/>
    <w:rsid w:val="009F2E34"/>
    <w:rsid w:val="00A01FC9"/>
    <w:rsid w:val="00A119CE"/>
    <w:rsid w:val="00A13F24"/>
    <w:rsid w:val="00A24F73"/>
    <w:rsid w:val="00A30F9C"/>
    <w:rsid w:val="00A3570A"/>
    <w:rsid w:val="00A441EE"/>
    <w:rsid w:val="00A504A2"/>
    <w:rsid w:val="00A50C55"/>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230B"/>
    <w:rsid w:val="00A94AE6"/>
    <w:rsid w:val="00A96819"/>
    <w:rsid w:val="00AA2DCC"/>
    <w:rsid w:val="00AA4D86"/>
    <w:rsid w:val="00AA58AF"/>
    <w:rsid w:val="00AB2E3C"/>
    <w:rsid w:val="00AB4920"/>
    <w:rsid w:val="00AC0595"/>
    <w:rsid w:val="00AC4BFC"/>
    <w:rsid w:val="00AC527E"/>
    <w:rsid w:val="00AD217D"/>
    <w:rsid w:val="00AD25AC"/>
    <w:rsid w:val="00AE062A"/>
    <w:rsid w:val="00AE0992"/>
    <w:rsid w:val="00AE223F"/>
    <w:rsid w:val="00AE6429"/>
    <w:rsid w:val="00AE6977"/>
    <w:rsid w:val="00AF1559"/>
    <w:rsid w:val="00AF192D"/>
    <w:rsid w:val="00AF1A69"/>
    <w:rsid w:val="00AF5C2B"/>
    <w:rsid w:val="00B0086E"/>
    <w:rsid w:val="00B073D3"/>
    <w:rsid w:val="00B121E1"/>
    <w:rsid w:val="00B125DD"/>
    <w:rsid w:val="00B13FBD"/>
    <w:rsid w:val="00B24C1F"/>
    <w:rsid w:val="00B31111"/>
    <w:rsid w:val="00B44727"/>
    <w:rsid w:val="00B4633E"/>
    <w:rsid w:val="00B52721"/>
    <w:rsid w:val="00B65183"/>
    <w:rsid w:val="00B669D5"/>
    <w:rsid w:val="00B67A45"/>
    <w:rsid w:val="00B67F1E"/>
    <w:rsid w:val="00B7118A"/>
    <w:rsid w:val="00B72800"/>
    <w:rsid w:val="00B735E8"/>
    <w:rsid w:val="00B7630A"/>
    <w:rsid w:val="00B76696"/>
    <w:rsid w:val="00B80942"/>
    <w:rsid w:val="00B910B1"/>
    <w:rsid w:val="00B91957"/>
    <w:rsid w:val="00B94272"/>
    <w:rsid w:val="00B95A8E"/>
    <w:rsid w:val="00BA124B"/>
    <w:rsid w:val="00BB10FC"/>
    <w:rsid w:val="00BB3C78"/>
    <w:rsid w:val="00BB456D"/>
    <w:rsid w:val="00BC0C33"/>
    <w:rsid w:val="00BC3400"/>
    <w:rsid w:val="00BC39C2"/>
    <w:rsid w:val="00BD16D5"/>
    <w:rsid w:val="00BE1501"/>
    <w:rsid w:val="00BE6640"/>
    <w:rsid w:val="00BE767D"/>
    <w:rsid w:val="00BE7BC0"/>
    <w:rsid w:val="00BE7E60"/>
    <w:rsid w:val="00BF0520"/>
    <w:rsid w:val="00BF2027"/>
    <w:rsid w:val="00BF4366"/>
    <w:rsid w:val="00C114D6"/>
    <w:rsid w:val="00C17FC4"/>
    <w:rsid w:val="00C27493"/>
    <w:rsid w:val="00C300D8"/>
    <w:rsid w:val="00C33D6D"/>
    <w:rsid w:val="00C3628E"/>
    <w:rsid w:val="00C36E92"/>
    <w:rsid w:val="00C37DFA"/>
    <w:rsid w:val="00C4415E"/>
    <w:rsid w:val="00C51A8F"/>
    <w:rsid w:val="00C57EEA"/>
    <w:rsid w:val="00C60DCD"/>
    <w:rsid w:val="00C62C16"/>
    <w:rsid w:val="00C63019"/>
    <w:rsid w:val="00C65DB4"/>
    <w:rsid w:val="00C6693B"/>
    <w:rsid w:val="00C72181"/>
    <w:rsid w:val="00C7490E"/>
    <w:rsid w:val="00C851CE"/>
    <w:rsid w:val="00C86E60"/>
    <w:rsid w:val="00C87332"/>
    <w:rsid w:val="00C877D7"/>
    <w:rsid w:val="00C96CD9"/>
    <w:rsid w:val="00C96D18"/>
    <w:rsid w:val="00CA13C3"/>
    <w:rsid w:val="00CA2875"/>
    <w:rsid w:val="00CC64E3"/>
    <w:rsid w:val="00CC698F"/>
    <w:rsid w:val="00CD3851"/>
    <w:rsid w:val="00CD54D0"/>
    <w:rsid w:val="00CE16DF"/>
    <w:rsid w:val="00CE2111"/>
    <w:rsid w:val="00CE38E0"/>
    <w:rsid w:val="00CE39F0"/>
    <w:rsid w:val="00CE7718"/>
    <w:rsid w:val="00CF0A07"/>
    <w:rsid w:val="00CF10C8"/>
    <w:rsid w:val="00CF18BD"/>
    <w:rsid w:val="00CF1A5A"/>
    <w:rsid w:val="00D00E08"/>
    <w:rsid w:val="00D0594B"/>
    <w:rsid w:val="00D070B3"/>
    <w:rsid w:val="00D07748"/>
    <w:rsid w:val="00D15C38"/>
    <w:rsid w:val="00D27EB0"/>
    <w:rsid w:val="00D42D6F"/>
    <w:rsid w:val="00D435AD"/>
    <w:rsid w:val="00D448F6"/>
    <w:rsid w:val="00D54F2E"/>
    <w:rsid w:val="00D61D30"/>
    <w:rsid w:val="00D62E21"/>
    <w:rsid w:val="00D661E7"/>
    <w:rsid w:val="00D739D8"/>
    <w:rsid w:val="00D80EFF"/>
    <w:rsid w:val="00D87B3F"/>
    <w:rsid w:val="00D90422"/>
    <w:rsid w:val="00D915F4"/>
    <w:rsid w:val="00D930D7"/>
    <w:rsid w:val="00D933E7"/>
    <w:rsid w:val="00DA19F6"/>
    <w:rsid w:val="00DB401C"/>
    <w:rsid w:val="00DB4A30"/>
    <w:rsid w:val="00DB7B1A"/>
    <w:rsid w:val="00DC0527"/>
    <w:rsid w:val="00DC548F"/>
    <w:rsid w:val="00DC57AB"/>
    <w:rsid w:val="00DC664F"/>
    <w:rsid w:val="00DD080A"/>
    <w:rsid w:val="00DD10AB"/>
    <w:rsid w:val="00DD1686"/>
    <w:rsid w:val="00DD2480"/>
    <w:rsid w:val="00E01E18"/>
    <w:rsid w:val="00E02C26"/>
    <w:rsid w:val="00E049F0"/>
    <w:rsid w:val="00E05AEE"/>
    <w:rsid w:val="00E12E0B"/>
    <w:rsid w:val="00E1549A"/>
    <w:rsid w:val="00E15503"/>
    <w:rsid w:val="00E17522"/>
    <w:rsid w:val="00E20530"/>
    <w:rsid w:val="00E22804"/>
    <w:rsid w:val="00E44D78"/>
    <w:rsid w:val="00E47F5B"/>
    <w:rsid w:val="00E50CEF"/>
    <w:rsid w:val="00E512A3"/>
    <w:rsid w:val="00E5199E"/>
    <w:rsid w:val="00E55110"/>
    <w:rsid w:val="00E60976"/>
    <w:rsid w:val="00E655A9"/>
    <w:rsid w:val="00E67117"/>
    <w:rsid w:val="00E70785"/>
    <w:rsid w:val="00E70C1C"/>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52A9"/>
    <w:rsid w:val="00F126B0"/>
    <w:rsid w:val="00F15A8B"/>
    <w:rsid w:val="00F16222"/>
    <w:rsid w:val="00F22904"/>
    <w:rsid w:val="00F31C10"/>
    <w:rsid w:val="00F33745"/>
    <w:rsid w:val="00F343E1"/>
    <w:rsid w:val="00F353B1"/>
    <w:rsid w:val="00F3572F"/>
    <w:rsid w:val="00F460A1"/>
    <w:rsid w:val="00F542CE"/>
    <w:rsid w:val="00F545A4"/>
    <w:rsid w:val="00F66D18"/>
    <w:rsid w:val="00F67470"/>
    <w:rsid w:val="00F7009F"/>
    <w:rsid w:val="00F73B95"/>
    <w:rsid w:val="00F77250"/>
    <w:rsid w:val="00F77390"/>
    <w:rsid w:val="00F82C81"/>
    <w:rsid w:val="00F85393"/>
    <w:rsid w:val="00F9198F"/>
    <w:rsid w:val="00FA17D5"/>
    <w:rsid w:val="00FA1983"/>
    <w:rsid w:val="00FB5B74"/>
    <w:rsid w:val="00FB6084"/>
    <w:rsid w:val="00FC32CA"/>
    <w:rsid w:val="00FD0F65"/>
    <w:rsid w:val="00FD1F22"/>
    <w:rsid w:val="00FD7293"/>
    <w:rsid w:val="00FE2DC8"/>
    <w:rsid w:val="00FE5693"/>
    <w:rsid w:val="00FF08BD"/>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82FABE"/>
  <w15:docId w15:val="{BD69B4D5-7951-41A6-8D0C-986921F1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Standard">
    <w:name w:val="Standard"/>
    <w:rsid w:val="009225BF"/>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DC57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08544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606830">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54781">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82634382">
      <w:bodyDiv w:val="1"/>
      <w:marLeft w:val="0"/>
      <w:marRight w:val="0"/>
      <w:marTop w:val="0"/>
      <w:marBottom w:val="0"/>
      <w:divBdr>
        <w:top w:val="none" w:sz="0" w:space="0" w:color="auto"/>
        <w:left w:val="none" w:sz="0" w:space="0" w:color="auto"/>
        <w:bottom w:val="none" w:sz="0" w:space="0" w:color="auto"/>
        <w:right w:val="none" w:sz="0" w:space="0" w:color="auto"/>
      </w:divBdr>
    </w:div>
    <w:div w:id="1473979460">
      <w:bodyDiv w:val="1"/>
      <w:marLeft w:val="0"/>
      <w:marRight w:val="0"/>
      <w:marTop w:val="0"/>
      <w:marBottom w:val="0"/>
      <w:divBdr>
        <w:top w:val="none" w:sz="0" w:space="0" w:color="auto"/>
        <w:left w:val="none" w:sz="0" w:space="0" w:color="auto"/>
        <w:bottom w:val="none" w:sz="0" w:space="0" w:color="auto"/>
        <w:right w:val="none" w:sz="0" w:space="0" w:color="auto"/>
      </w:divBdr>
    </w:div>
    <w:div w:id="150859441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57701965">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5802577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F6B7A40E-BD2C-45B4-BB37-25A3C69671BE}">
  <ds:schemaRefs>
    <ds:schemaRef ds:uri="http://schemas.openxmlformats.org/officeDocument/2006/bibliography"/>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88900E-2FC3-4532-978A-0F80EBE66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3020</Words>
  <Characters>17217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2024-11-09T16:48:00Z</dcterms:created>
  <dcterms:modified xsi:type="dcterms:W3CDTF">2026-09-08T11:25:00Z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